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w:t>
            </w:r>
            <w:r w:rsidR="0094424E">
              <w:rPr>
                <w:rFonts w:ascii="Arial" w:hAnsi="Arial" w:hint="cs"/>
                <w:b/>
                <w:bCs/>
                <w:rtl/>
              </w:rPr>
              <w:t xml:space="preserve">  </w:t>
            </w:r>
            <w:r>
              <w:rPr>
                <w:rFonts w:ascii="Arial" w:hAnsi="Arial"/>
                <w:b/>
                <w:bCs/>
                <w:rtl/>
              </w:rPr>
              <w:t>שי שמואל</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AA60CC" w:rsidRDefault="00E33BFC">
            <w:pPr>
              <w:suppressLineNumbers/>
              <w:rPr>
                <w:rFonts w:ascii="Arial" w:hAnsi="Arial"/>
                <w:b/>
                <w:bCs/>
                <w:noProof w:val="0"/>
                <w:sz w:val="26"/>
                <w:szCs w:val="26"/>
                <w:rtl/>
              </w:rPr>
            </w:pPr>
            <w:r>
              <w:rPr>
                <w:rFonts w:ascii="Arial" w:hAnsi="Arial"/>
                <w:b/>
                <w:bCs/>
                <w:noProof w:val="0"/>
                <w:sz w:val="26"/>
                <w:szCs w:val="26"/>
                <w:rtl/>
              </w:rPr>
              <w:t>תובע</w:t>
            </w:r>
          </w:p>
        </w:tc>
        <w:tc>
          <w:tcPr>
            <w:tcW w:w="5571" w:type="dxa"/>
          </w:tcPr>
          <w:p w:rsidR="0094424E" w:rsidRDefault="0094424E" w:rsidP="00D44968">
            <w:pPr>
              <w:suppressLineNumbers/>
              <w:rPr>
                <w:rFonts w:ascii="Arial" w:hAnsi="Arial"/>
                <w:b/>
                <w:bCs/>
                <w:noProof w:val="0"/>
                <w:sz w:val="26"/>
                <w:szCs w:val="26"/>
                <w:rtl/>
              </w:rPr>
            </w:pPr>
          </w:p>
          <w:p w:rsidR="0094424E" w:rsidRDefault="00674DA7" w:rsidP="00674DA7">
            <w:pPr>
              <w:suppressLineNumbers/>
              <w:rPr>
                <w:b/>
                <w:bCs/>
                <w:noProof w:val="0"/>
                <w:sz w:val="26"/>
                <w:szCs w:val="26"/>
              </w:rPr>
            </w:pPr>
            <w:r>
              <w:rPr>
                <w:rFonts w:ascii="Arial" w:hAnsi="Arial" w:hint="cs"/>
                <w:b/>
                <w:bCs/>
                <w:noProof w:val="0"/>
                <w:sz w:val="26"/>
                <w:szCs w:val="26"/>
              </w:rPr>
              <w:t>XXX</w:t>
            </w:r>
            <w:r w:rsidR="00E54CD9" w:rsidRPr="00E54CD9">
              <w:rPr>
                <w:rFonts w:ascii="Arial" w:hAnsi="Arial" w:hint="cs"/>
                <w:b/>
                <w:bCs/>
                <w:noProof w:val="0"/>
                <w:sz w:val="26"/>
                <w:szCs w:val="26"/>
                <w:rtl/>
              </w:rPr>
              <w:t xml:space="preserve"> </w:t>
            </w:r>
            <w:r w:rsidR="00897DAF">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Pr>
                <w:rFonts w:ascii="Arial" w:hAnsi="Arial" w:hint="cs"/>
                <w:b/>
                <w:bCs/>
                <w:noProof w:val="0"/>
                <w:sz w:val="26"/>
                <w:szCs w:val="26"/>
              </w:rPr>
              <w:t>XXX</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33BFC" w:rsidP="00D44968">
            <w:pPr>
              <w:suppressLineNumbers/>
              <w:rPr>
                <w:rFonts w:ascii="Arial" w:hAnsi="Arial"/>
                <w:b/>
                <w:bCs/>
                <w:noProof w:val="0"/>
                <w:sz w:val="26"/>
                <w:szCs w:val="26"/>
              </w:rPr>
            </w:pPr>
            <w:r>
              <w:rPr>
                <w:rFonts w:ascii="Arial" w:hAnsi="Arial"/>
                <w:b/>
                <w:bCs/>
                <w:noProof w:val="0"/>
                <w:sz w:val="26"/>
                <w:szCs w:val="26"/>
                <w:rtl/>
              </w:rPr>
              <w:t>נתבע</w:t>
            </w:r>
            <w:r>
              <w:rPr>
                <w:rFonts w:ascii="Arial" w:hAnsi="Arial" w:hint="cs"/>
                <w:b/>
                <w:bCs/>
                <w:noProof w:val="0"/>
                <w:sz w:val="26"/>
                <w:szCs w:val="26"/>
                <w:rtl/>
              </w:rPr>
              <w:t>ת</w:t>
            </w:r>
          </w:p>
        </w:tc>
        <w:tc>
          <w:tcPr>
            <w:tcW w:w="5571" w:type="dxa"/>
          </w:tcPr>
          <w:p w:rsidR="0094424E" w:rsidRPr="00E54CD9" w:rsidRDefault="00674DA7" w:rsidP="00674DA7">
            <w:pPr>
              <w:suppressLineNumbers/>
              <w:rPr>
                <w:rFonts w:ascii="Arial" w:hAnsi="Arial"/>
                <w:b/>
                <w:bCs/>
                <w:noProof w:val="0"/>
                <w:sz w:val="26"/>
                <w:szCs w:val="26"/>
                <w:rtl/>
              </w:rPr>
            </w:pPr>
            <w:r>
              <w:rPr>
                <w:rFonts w:ascii="Arial" w:hAnsi="Arial" w:hint="cs"/>
                <w:b/>
                <w:bCs/>
                <w:noProof w:val="0"/>
                <w:sz w:val="26"/>
                <w:szCs w:val="26"/>
              </w:rPr>
              <w:t>XXX</w:t>
            </w:r>
            <w:r w:rsidR="00897DAF">
              <w:rPr>
                <w:rFonts w:ascii="Arial" w:hAnsi="Arial"/>
                <w:b/>
                <w:bCs/>
                <w:noProof w:val="0"/>
                <w:sz w:val="26"/>
                <w:szCs w:val="26"/>
                <w:rtl/>
              </w:rPr>
              <w:t xml:space="preserve"> </w:t>
            </w:r>
            <w:r>
              <w:rPr>
                <w:rFonts w:ascii="Arial" w:hAnsi="Arial" w:hint="cs"/>
                <w:b/>
                <w:bCs/>
                <w:noProof w:val="0"/>
                <w:sz w:val="26"/>
                <w:szCs w:val="26"/>
              </w:rPr>
              <w:t>XXX</w:t>
            </w:r>
            <w:r w:rsidR="00E54CD9">
              <w:rPr>
                <w:rFonts w:hint="cs"/>
                <w:rtl/>
              </w:rPr>
              <w:t xml:space="preserve"> </w:t>
            </w:r>
            <w:r w:rsidR="00897DAF">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Pr>
                <w:rFonts w:ascii="Arial" w:hAnsi="Arial" w:hint="cs"/>
                <w:b/>
                <w:bCs/>
                <w:noProof w:val="0"/>
                <w:sz w:val="26"/>
                <w:szCs w:val="26"/>
              </w:rPr>
              <w:t>XXX</w:t>
            </w:r>
          </w:p>
          <w:p w:rsidR="00CF6BB7" w:rsidRDefault="00CF6BB7" w:rsidP="00D44968">
            <w:pPr>
              <w:suppressLineNumbers/>
              <w:rPr>
                <w:b/>
                <w:bCs/>
                <w:noProof w:val="0"/>
                <w:sz w:val="26"/>
                <w:szCs w:val="26"/>
                <w:rtl/>
              </w:rPr>
            </w:pPr>
          </w:p>
        </w:tc>
      </w:tr>
      <w:tr w:rsidR="004C17EE" w:rsidTr="00D620FD">
        <w:trPr>
          <w:jc w:val="center"/>
        </w:trPr>
        <w:tc>
          <w:tcPr>
            <w:tcW w:w="8820" w:type="dxa"/>
            <w:gridSpan w:val="3"/>
          </w:tcPr>
          <w:p w:rsidR="00AA60CC" w:rsidRDefault="00AA60CC">
            <w:pPr>
              <w:suppressLineNumbers/>
              <w:rPr>
                <w:rFonts w:ascii="Arial" w:hAnsi="Arial"/>
                <w:b/>
                <w:bCs/>
                <w:noProof w:val="0"/>
                <w:sz w:val="26"/>
                <w:szCs w:val="26"/>
                <w:rtl/>
              </w:rPr>
            </w:pPr>
          </w:p>
        </w:tc>
      </w:tr>
    </w:tbl>
    <w:p w:rsidR="0094424E" w:rsidRDefault="00E33BFC" w:rsidP="00674DA7">
      <w:pPr>
        <w:suppressLineNumbers/>
        <w:rPr>
          <w:b/>
          <w:bCs/>
          <w:u w:val="single"/>
          <w:rtl/>
        </w:rPr>
      </w:pPr>
      <w:r w:rsidRPr="00E33BFC">
        <w:rPr>
          <w:rFonts w:hint="cs"/>
          <w:b/>
          <w:bCs/>
          <w:u w:val="single"/>
          <w:rtl/>
        </w:rPr>
        <w:t xml:space="preserve">בעניין הקטינה: </w:t>
      </w:r>
      <w:r w:rsidR="00674DA7">
        <w:rPr>
          <w:rFonts w:hint="cs"/>
          <w:b/>
          <w:bCs/>
          <w:u w:val="single"/>
        </w:rPr>
        <w:t>XXX</w:t>
      </w:r>
      <w:r w:rsidRPr="00E33BFC">
        <w:rPr>
          <w:rFonts w:hint="cs"/>
          <w:b/>
          <w:bCs/>
          <w:u w:val="single"/>
          <w:rtl/>
        </w:rPr>
        <w:t xml:space="preserve"> </w:t>
      </w:r>
      <w:r w:rsidR="00674DA7">
        <w:rPr>
          <w:rFonts w:hint="cs"/>
          <w:b/>
          <w:bCs/>
          <w:u w:val="single"/>
        </w:rPr>
        <w:t>XXX</w:t>
      </w:r>
      <w:r w:rsidRPr="00E33BFC">
        <w:rPr>
          <w:rFonts w:hint="cs"/>
          <w:b/>
          <w:bCs/>
          <w:u w:val="single"/>
          <w:rtl/>
        </w:rPr>
        <w:t xml:space="preserve"> ת"ז </w:t>
      </w:r>
      <w:r w:rsidR="00674DA7">
        <w:rPr>
          <w:rFonts w:hint="cs"/>
          <w:b/>
          <w:bCs/>
          <w:u w:val="single"/>
        </w:rPr>
        <w:t>XXX</w:t>
      </w:r>
      <w:r w:rsidRPr="00E33BFC">
        <w:rPr>
          <w:rFonts w:hint="cs"/>
          <w:b/>
          <w:bCs/>
          <w:u w:val="single"/>
          <w:rtl/>
        </w:rPr>
        <w:t xml:space="preserve"> ילידת </w:t>
      </w:r>
      <w:r w:rsidR="00674DA7">
        <w:rPr>
          <w:rFonts w:hint="cs"/>
          <w:b/>
          <w:bCs/>
          <w:u w:val="single"/>
        </w:rPr>
        <w:t>XXX</w:t>
      </w:r>
    </w:p>
    <w:p w:rsidR="00E33BFC" w:rsidRPr="00E33BFC" w:rsidRDefault="00E33BFC" w:rsidP="00D44968">
      <w:pPr>
        <w:suppressLineNumbers/>
        <w:rPr>
          <w:b/>
          <w:bCs/>
          <w:u w:val="single"/>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D92D12">
            <w:pPr>
              <w:bidi w:val="0"/>
              <w:jc w:val="center"/>
              <w:rPr>
                <w:rFonts w:ascii="Arial" w:hAnsi="Arial"/>
                <w:b/>
                <w:bCs/>
                <w:noProof w:val="0"/>
                <w:sz w:val="28"/>
                <w:szCs w:val="28"/>
                <w:u w:val="single"/>
                <w:rtl/>
              </w:rPr>
            </w:pPr>
            <w:r>
              <w:rPr>
                <w:rFonts w:ascii="Arial" w:hAnsi="Arial" w:hint="cs"/>
                <w:b/>
                <w:bCs/>
                <w:noProof w:val="0"/>
                <w:sz w:val="28"/>
                <w:szCs w:val="28"/>
                <w:u w:val="single"/>
                <w:rtl/>
              </w:rPr>
              <w:t>פסק-דין</w:t>
            </w:r>
          </w:p>
          <w:p w:rsidR="00D44968" w:rsidRPr="00D44968" w:rsidRDefault="00D44968" w:rsidP="00D44968">
            <w:pPr>
              <w:bidi w:val="0"/>
              <w:jc w:val="center"/>
              <w:rPr>
                <w:rFonts w:ascii="Arial" w:hAnsi="Arial"/>
                <w:b/>
                <w:bCs/>
                <w:noProof w:val="0"/>
                <w:sz w:val="28"/>
                <w:szCs w:val="28"/>
                <w:u w:val="single"/>
              </w:rPr>
            </w:pPr>
          </w:p>
        </w:tc>
      </w:tr>
    </w:tbl>
    <w:p w:rsidR="00E33BFC" w:rsidRDefault="00735F85" w:rsidP="00674DA7">
      <w:pPr>
        <w:spacing w:line="360" w:lineRule="auto"/>
        <w:jc w:val="both"/>
        <w:rPr>
          <w:rtl/>
        </w:rPr>
      </w:pPr>
      <w:bookmarkStart w:id="1" w:name="NGCSBookmark"/>
      <w:bookmarkEnd w:id="1"/>
      <w:r w:rsidRPr="00735F85">
        <w:rPr>
          <w:rFonts w:hint="cs"/>
          <w:rtl/>
        </w:rPr>
        <w:t xml:space="preserve">בפני תובענה שהוגשה על ידי </w:t>
      </w:r>
      <w:r w:rsidRPr="00735F85">
        <w:rPr>
          <w:rtl/>
        </w:rPr>
        <w:t>האב</w:t>
      </w:r>
      <w:r w:rsidRPr="00735F85">
        <w:rPr>
          <w:rFonts w:hint="cs"/>
          <w:rtl/>
        </w:rPr>
        <w:t xml:space="preserve"> (התובע) </w:t>
      </w:r>
      <w:r w:rsidRPr="00735F85">
        <w:rPr>
          <w:rtl/>
        </w:rPr>
        <w:t xml:space="preserve">שעניינה </w:t>
      </w:r>
      <w:r w:rsidRPr="00735F85">
        <w:rPr>
          <w:rFonts w:hint="cs"/>
          <w:rtl/>
        </w:rPr>
        <w:t>קביעת מ</w:t>
      </w:r>
      <w:r w:rsidRPr="00735F85">
        <w:rPr>
          <w:rtl/>
        </w:rPr>
        <w:t>שמורת הקטינה אצל האב</w:t>
      </w:r>
      <w:r w:rsidR="00E33BFC">
        <w:rPr>
          <w:rFonts w:hint="cs"/>
          <w:rtl/>
        </w:rPr>
        <w:t xml:space="preserve">, החזרת הקטינה לעיר </w:t>
      </w:r>
      <w:r w:rsidR="00674DA7">
        <w:rPr>
          <w:rFonts w:hint="cs"/>
        </w:rPr>
        <w:t>XXX</w:t>
      </w:r>
      <w:r w:rsidR="00E33BFC">
        <w:rPr>
          <w:rFonts w:hint="cs"/>
          <w:rtl/>
        </w:rPr>
        <w:t xml:space="preserve"> לאחר שהעתי</w:t>
      </w:r>
      <w:r w:rsidR="007453BC">
        <w:rPr>
          <w:rFonts w:hint="cs"/>
          <w:rtl/>
        </w:rPr>
        <w:t>קה הנתבעת את מגוריה ללא הגשת תוב</w:t>
      </w:r>
      <w:r w:rsidR="00E33BFC">
        <w:rPr>
          <w:rFonts w:hint="cs"/>
          <w:rtl/>
        </w:rPr>
        <w:t>ענה מתאימה</w:t>
      </w:r>
      <w:r w:rsidRPr="00735F85">
        <w:rPr>
          <w:rFonts w:hint="cs"/>
          <w:rtl/>
        </w:rPr>
        <w:t xml:space="preserve"> ו</w:t>
      </w:r>
      <w:r w:rsidR="00E33BFC">
        <w:rPr>
          <w:rtl/>
        </w:rPr>
        <w:t xml:space="preserve">חלוקת זמני </w:t>
      </w:r>
      <w:r w:rsidRPr="00735F85">
        <w:rPr>
          <w:rtl/>
        </w:rPr>
        <w:t xml:space="preserve">שהות בין הצדדים </w:t>
      </w:r>
      <w:r w:rsidRPr="00735F85">
        <w:rPr>
          <w:rFonts w:hint="cs"/>
          <w:rtl/>
        </w:rPr>
        <w:t xml:space="preserve">או </w:t>
      </w:r>
      <w:r w:rsidRPr="00735F85">
        <w:rPr>
          <w:rtl/>
        </w:rPr>
        <w:t xml:space="preserve">לחילופין </w:t>
      </w:r>
      <w:r w:rsidR="00E33BFC">
        <w:rPr>
          <w:rFonts w:hint="cs"/>
          <w:rtl/>
        </w:rPr>
        <w:t xml:space="preserve">כי </w:t>
      </w:r>
      <w:r w:rsidRPr="00735F85">
        <w:rPr>
          <w:rtl/>
        </w:rPr>
        <w:t>יורה</w:t>
      </w:r>
      <w:r w:rsidRPr="00735F85">
        <w:rPr>
          <w:rFonts w:hint="cs"/>
          <w:rtl/>
        </w:rPr>
        <w:t xml:space="preserve"> ביהמ"ש</w:t>
      </w:r>
      <w:r w:rsidR="001C7435">
        <w:rPr>
          <w:rtl/>
        </w:rPr>
        <w:t xml:space="preserve"> על חלוקת נטל הסעות הקטינה</w:t>
      </w:r>
      <w:r w:rsidR="00E33BFC">
        <w:rPr>
          <w:rFonts w:hint="cs"/>
          <w:rtl/>
        </w:rPr>
        <w:t>.</w:t>
      </w:r>
    </w:p>
    <w:p w:rsidR="00E33BFC" w:rsidRDefault="00E33BFC" w:rsidP="00E33BFC">
      <w:pPr>
        <w:spacing w:line="360" w:lineRule="auto"/>
        <w:jc w:val="both"/>
        <w:rPr>
          <w:rtl/>
        </w:rPr>
      </w:pPr>
    </w:p>
    <w:p w:rsidR="00FE1237" w:rsidRDefault="001C7435" w:rsidP="00674DA7">
      <w:pPr>
        <w:spacing w:line="360" w:lineRule="auto"/>
        <w:jc w:val="both"/>
        <w:rPr>
          <w:rtl/>
        </w:rPr>
      </w:pPr>
      <w:r>
        <w:rPr>
          <w:rFonts w:hint="cs"/>
          <w:rtl/>
        </w:rPr>
        <w:t>לאחר הגשת כתבי טענות הצדדים, דיון קדם משפט, תסקירים שהוגשו ודיון הוכחות שהתקיים אני נדרש להכריע בסוגיה המונחת</w:t>
      </w:r>
      <w:r w:rsidR="00FE1237">
        <w:rPr>
          <w:rFonts w:hint="cs"/>
          <w:rtl/>
        </w:rPr>
        <w:t xml:space="preserve"> בפני</w:t>
      </w:r>
      <w:r>
        <w:rPr>
          <w:rFonts w:hint="cs"/>
          <w:rtl/>
        </w:rPr>
        <w:t xml:space="preserve"> שעניינה החזרת הקטינה </w:t>
      </w:r>
      <w:r w:rsidR="00674DA7">
        <w:rPr>
          <w:rFonts w:hint="cs"/>
          <w:rtl/>
        </w:rPr>
        <w:t>ל-</w:t>
      </w:r>
      <w:r w:rsidR="00674DA7">
        <w:rPr>
          <w:rFonts w:hint="cs"/>
        </w:rPr>
        <w:t>XXX</w:t>
      </w:r>
      <w:r>
        <w:rPr>
          <w:rFonts w:hint="cs"/>
          <w:rtl/>
        </w:rPr>
        <w:t xml:space="preserve"> </w:t>
      </w:r>
      <w:r w:rsidR="00E33BFC">
        <w:rPr>
          <w:rFonts w:hint="cs"/>
          <w:rtl/>
        </w:rPr>
        <w:t xml:space="preserve">וקביעת זמני שהות מורחבים לאב כמו גם חלוקה של נטלי ההסעות בין הצדדים </w:t>
      </w:r>
      <w:r w:rsidR="00FE1237">
        <w:rPr>
          <w:rFonts w:hint="cs"/>
          <w:rtl/>
        </w:rPr>
        <w:t>וכדלקמן:</w:t>
      </w:r>
    </w:p>
    <w:p w:rsidR="00FE1237" w:rsidRDefault="00FE1237" w:rsidP="00FE1237">
      <w:pPr>
        <w:rPr>
          <w:rtl/>
        </w:rPr>
      </w:pPr>
    </w:p>
    <w:p w:rsidR="00FE1237" w:rsidRPr="00187694" w:rsidRDefault="00AA1DF3" w:rsidP="00FE1237">
      <w:pPr>
        <w:rPr>
          <w:b/>
          <w:bCs/>
          <w:u w:val="single"/>
          <w:rtl/>
        </w:rPr>
      </w:pPr>
      <w:r>
        <w:rPr>
          <w:rFonts w:hint="cs"/>
          <w:b/>
          <w:bCs/>
          <w:u w:val="single"/>
          <w:rtl/>
        </w:rPr>
        <w:t>לגופו של עניין</w:t>
      </w:r>
      <w:r w:rsidR="00FE1237" w:rsidRPr="00187694">
        <w:rPr>
          <w:rFonts w:hint="cs"/>
          <w:b/>
          <w:bCs/>
          <w:u w:val="single"/>
          <w:rtl/>
        </w:rPr>
        <w:t>-</w:t>
      </w:r>
    </w:p>
    <w:p w:rsidR="00694556" w:rsidRDefault="00694556">
      <w:pPr>
        <w:spacing w:line="360" w:lineRule="auto"/>
        <w:jc w:val="both"/>
        <w:rPr>
          <w:rFonts w:ascii="Arial" w:hAnsi="Arial"/>
          <w:noProof w:val="0"/>
          <w:rtl/>
        </w:rPr>
      </w:pPr>
    </w:p>
    <w:p w:rsidR="00FE1237" w:rsidRPr="00040A97" w:rsidRDefault="00FE1237" w:rsidP="00674DA7">
      <w:pPr>
        <w:pStyle w:val="ad"/>
        <w:numPr>
          <w:ilvl w:val="0"/>
          <w:numId w:val="3"/>
        </w:numPr>
        <w:spacing w:line="360" w:lineRule="auto"/>
        <w:jc w:val="both"/>
        <w:rPr>
          <w:rFonts w:ascii="Arial" w:hAnsi="Arial"/>
          <w:noProof w:val="0"/>
          <w:rtl/>
        </w:rPr>
      </w:pPr>
      <w:r w:rsidRPr="00040A97">
        <w:rPr>
          <w:rFonts w:ascii="Arial" w:hAnsi="Arial" w:hint="cs"/>
          <w:noProof w:val="0"/>
          <w:rtl/>
        </w:rPr>
        <w:t xml:space="preserve">הצדדים נשאו זל"ז כדמו"י ביום </w:t>
      </w:r>
      <w:r w:rsidR="00674DA7">
        <w:rPr>
          <w:rFonts w:ascii="Arial" w:hAnsi="Arial" w:hint="cs"/>
          <w:noProof w:val="0"/>
        </w:rPr>
        <w:t>XXX</w:t>
      </w:r>
      <w:r w:rsidRPr="00040A97">
        <w:rPr>
          <w:rFonts w:ascii="Arial" w:hAnsi="Arial" w:hint="cs"/>
          <w:noProof w:val="0"/>
          <w:rtl/>
        </w:rPr>
        <w:t xml:space="preserve"> והתגוררו בעיר </w:t>
      </w:r>
      <w:r w:rsidR="00674DA7">
        <w:rPr>
          <w:rFonts w:ascii="Arial" w:hAnsi="Arial" w:hint="cs"/>
          <w:noProof w:val="0"/>
        </w:rPr>
        <w:t>XXX</w:t>
      </w:r>
      <w:r w:rsidRPr="00040A97">
        <w:rPr>
          <w:rFonts w:ascii="Arial" w:hAnsi="Arial" w:hint="cs"/>
          <w:noProof w:val="0"/>
          <w:rtl/>
        </w:rPr>
        <w:t xml:space="preserve">. ביום </w:t>
      </w:r>
      <w:r w:rsidR="00674DA7">
        <w:rPr>
          <w:rFonts w:ascii="Arial" w:hAnsi="Arial" w:hint="cs"/>
          <w:noProof w:val="0"/>
        </w:rPr>
        <w:t>XXX</w:t>
      </w:r>
      <w:r w:rsidR="00674DA7">
        <w:rPr>
          <w:rFonts w:ascii="Arial" w:hAnsi="Arial" w:hint="cs"/>
          <w:noProof w:val="0"/>
          <w:rtl/>
        </w:rPr>
        <w:t xml:space="preserve"> </w:t>
      </w:r>
      <w:r w:rsidRPr="00040A97">
        <w:rPr>
          <w:rFonts w:ascii="Arial" w:hAnsi="Arial" w:hint="cs"/>
          <w:noProof w:val="0"/>
          <w:rtl/>
        </w:rPr>
        <w:t xml:space="preserve">נולדה הקטינה </w:t>
      </w:r>
      <w:r w:rsidR="00674DA7">
        <w:rPr>
          <w:rFonts w:ascii="Arial" w:hAnsi="Arial" w:hint="cs"/>
          <w:noProof w:val="0"/>
        </w:rPr>
        <w:t>XXX</w:t>
      </w:r>
      <w:r w:rsidRPr="00040A97">
        <w:rPr>
          <w:rFonts w:ascii="Arial" w:hAnsi="Arial" w:hint="cs"/>
          <w:noProof w:val="0"/>
          <w:rtl/>
        </w:rPr>
        <w:t xml:space="preserve"> </w:t>
      </w:r>
      <w:r w:rsidR="002A2661">
        <w:rPr>
          <w:rFonts w:ascii="Arial" w:hAnsi="Arial" w:hint="cs"/>
          <w:noProof w:val="0"/>
          <w:rtl/>
        </w:rPr>
        <w:t>ש</w:t>
      </w:r>
      <w:r w:rsidRPr="00040A97">
        <w:rPr>
          <w:rFonts w:ascii="Arial" w:hAnsi="Arial" w:hint="cs"/>
          <w:noProof w:val="0"/>
          <w:rtl/>
        </w:rPr>
        <w:t xml:space="preserve">פרטיה בכותרת. </w:t>
      </w:r>
    </w:p>
    <w:p w:rsidR="00FE1237" w:rsidRDefault="00FE1237" w:rsidP="00FE1237">
      <w:pPr>
        <w:spacing w:line="360" w:lineRule="auto"/>
        <w:jc w:val="both"/>
        <w:rPr>
          <w:rFonts w:ascii="Arial" w:hAnsi="Arial"/>
          <w:noProof w:val="0"/>
          <w:rtl/>
        </w:rPr>
      </w:pPr>
    </w:p>
    <w:p w:rsidR="00735F85" w:rsidRPr="00040A97" w:rsidRDefault="001C7435" w:rsidP="00674DA7">
      <w:pPr>
        <w:pStyle w:val="ad"/>
        <w:numPr>
          <w:ilvl w:val="0"/>
          <w:numId w:val="3"/>
        </w:numPr>
        <w:spacing w:line="360" w:lineRule="auto"/>
        <w:jc w:val="both"/>
        <w:rPr>
          <w:rFonts w:ascii="Arial" w:hAnsi="Arial"/>
          <w:noProof w:val="0"/>
          <w:rtl/>
        </w:rPr>
      </w:pPr>
      <w:r w:rsidRPr="00040A97">
        <w:rPr>
          <w:rFonts w:ascii="Arial" w:hAnsi="Arial" w:hint="cs"/>
          <w:noProof w:val="0"/>
          <w:rtl/>
        </w:rPr>
        <w:lastRenderedPageBreak/>
        <w:t xml:space="preserve">ביום 16.02.21 הגיש התובע כתב תביעה כנגד הנתבעת, במסגרת תביעתו העלה התובע טענות כי ביום 23.07.20 עזבה הנתבעת את בית מגורי הצדדים </w:t>
      </w:r>
      <w:r w:rsidR="00674DA7">
        <w:rPr>
          <w:rFonts w:ascii="Arial" w:hAnsi="Arial" w:hint="cs"/>
          <w:noProof w:val="0"/>
          <w:rtl/>
        </w:rPr>
        <w:t>ב-</w:t>
      </w:r>
      <w:r w:rsidR="00674DA7">
        <w:rPr>
          <w:rFonts w:ascii="Arial" w:hAnsi="Arial" w:hint="cs"/>
          <w:noProof w:val="0"/>
        </w:rPr>
        <w:t>XXX</w:t>
      </w:r>
      <w:r w:rsidRPr="00040A97">
        <w:rPr>
          <w:rFonts w:ascii="Arial" w:hAnsi="Arial" w:hint="cs"/>
          <w:noProof w:val="0"/>
          <w:rtl/>
        </w:rPr>
        <w:t xml:space="preserve"> ועברה להתגורר בבית אמה </w:t>
      </w:r>
      <w:r w:rsidR="00674DA7">
        <w:rPr>
          <w:rFonts w:ascii="Arial" w:hAnsi="Arial" w:hint="cs"/>
          <w:noProof w:val="0"/>
          <w:rtl/>
        </w:rPr>
        <w:t>ב-</w:t>
      </w:r>
      <w:r w:rsidR="00674DA7">
        <w:rPr>
          <w:rFonts w:ascii="Arial" w:hAnsi="Arial" w:hint="cs"/>
          <w:noProof w:val="0"/>
        </w:rPr>
        <w:t>XXX</w:t>
      </w:r>
      <w:r w:rsidRPr="00040A97">
        <w:rPr>
          <w:rFonts w:ascii="Arial" w:hAnsi="Arial" w:hint="cs"/>
          <w:noProof w:val="0"/>
          <w:rtl/>
        </w:rPr>
        <w:t xml:space="preserve"> יחד עם הקטינה. לטענת התובע </w:t>
      </w:r>
      <w:r w:rsidR="00FE1237" w:rsidRPr="00040A97">
        <w:rPr>
          <w:rFonts w:ascii="Arial" w:hAnsi="Arial" w:hint="cs"/>
          <w:noProof w:val="0"/>
          <w:rtl/>
        </w:rPr>
        <w:t>המעבר היה זמני, ולטענת הנתבעת המעבר נעשה על רקע התנהגות אלימה מצד התובע כלפיה</w:t>
      </w:r>
      <w:r w:rsidR="00D92D12">
        <w:rPr>
          <w:rFonts w:ascii="Arial" w:hAnsi="Arial" w:hint="cs"/>
          <w:noProof w:val="0"/>
          <w:rtl/>
        </w:rPr>
        <w:t xml:space="preserve"> ו</w:t>
      </w:r>
      <w:r w:rsidR="007453BC">
        <w:rPr>
          <w:rFonts w:ascii="Arial" w:hAnsi="Arial" w:hint="cs"/>
          <w:noProof w:val="0"/>
          <w:rtl/>
        </w:rPr>
        <w:t>לצמיתות</w:t>
      </w:r>
      <w:r w:rsidR="00FE1237" w:rsidRPr="00040A97">
        <w:rPr>
          <w:rFonts w:ascii="Arial" w:hAnsi="Arial" w:hint="cs"/>
          <w:noProof w:val="0"/>
          <w:rtl/>
        </w:rPr>
        <w:t>.</w:t>
      </w:r>
    </w:p>
    <w:p w:rsidR="00FE1237" w:rsidRDefault="00FE1237" w:rsidP="00FE1237">
      <w:pPr>
        <w:spacing w:line="360" w:lineRule="auto"/>
        <w:jc w:val="both"/>
        <w:rPr>
          <w:rFonts w:ascii="Arial" w:hAnsi="Arial"/>
          <w:noProof w:val="0"/>
          <w:rtl/>
        </w:rPr>
      </w:pPr>
    </w:p>
    <w:p w:rsidR="00FE1237" w:rsidRPr="00040A97" w:rsidRDefault="00FE1237" w:rsidP="00674DA7">
      <w:pPr>
        <w:pStyle w:val="ad"/>
        <w:numPr>
          <w:ilvl w:val="0"/>
          <w:numId w:val="3"/>
        </w:numPr>
        <w:spacing w:line="360" w:lineRule="auto"/>
        <w:jc w:val="both"/>
        <w:rPr>
          <w:rFonts w:ascii="Arial" w:hAnsi="Arial"/>
          <w:noProof w:val="0"/>
          <w:rtl/>
        </w:rPr>
      </w:pPr>
      <w:r w:rsidRPr="00040A97">
        <w:rPr>
          <w:rFonts w:ascii="Arial" w:hAnsi="Arial" w:hint="cs"/>
          <w:noProof w:val="0"/>
          <w:rtl/>
        </w:rPr>
        <w:t xml:space="preserve">יובהר בשלב זה כי במועד הגשת התביעה </w:t>
      </w:r>
      <w:r w:rsidR="00D976B8">
        <w:rPr>
          <w:rFonts w:ascii="Arial" w:hAnsi="Arial" w:hint="cs"/>
          <w:noProof w:val="0"/>
          <w:rtl/>
        </w:rPr>
        <w:t>חלפו</w:t>
      </w:r>
      <w:r w:rsidRPr="00040A97">
        <w:rPr>
          <w:rFonts w:ascii="Arial" w:hAnsi="Arial" w:hint="cs"/>
          <w:noProof w:val="0"/>
          <w:rtl/>
        </w:rPr>
        <w:t xml:space="preserve"> </w:t>
      </w:r>
      <w:r w:rsidR="007453BC">
        <w:rPr>
          <w:rFonts w:ascii="Arial" w:hAnsi="Arial" w:hint="cs"/>
          <w:noProof w:val="0"/>
          <w:rtl/>
        </w:rPr>
        <w:t>5</w:t>
      </w:r>
      <w:r w:rsidRPr="00040A97">
        <w:rPr>
          <w:rFonts w:ascii="Arial" w:hAnsi="Arial" w:hint="cs"/>
          <w:noProof w:val="0"/>
          <w:rtl/>
        </w:rPr>
        <w:t xml:space="preserve"> חודשים מאז מעברה של האם עם</w:t>
      </w:r>
      <w:r w:rsidR="00D976B8">
        <w:rPr>
          <w:rFonts w:ascii="Arial" w:hAnsi="Arial" w:hint="cs"/>
          <w:noProof w:val="0"/>
          <w:rtl/>
        </w:rPr>
        <w:t xml:space="preserve"> הקטינה לעיר </w:t>
      </w:r>
      <w:r w:rsidR="00674DA7">
        <w:rPr>
          <w:rFonts w:ascii="Arial" w:hAnsi="Arial" w:hint="cs"/>
          <w:noProof w:val="0"/>
        </w:rPr>
        <w:t>XXX</w:t>
      </w:r>
      <w:r w:rsidR="00D976B8">
        <w:rPr>
          <w:rFonts w:ascii="Arial" w:hAnsi="Arial" w:hint="cs"/>
          <w:noProof w:val="0"/>
          <w:rtl/>
        </w:rPr>
        <w:t xml:space="preserve"> ועד למועד בו</w:t>
      </w:r>
      <w:r w:rsidR="000275C1" w:rsidRPr="00040A97">
        <w:rPr>
          <w:rFonts w:ascii="Arial" w:hAnsi="Arial" w:hint="cs"/>
          <w:noProof w:val="0"/>
          <w:rtl/>
        </w:rPr>
        <w:t xml:space="preserve"> פתחה הנתבעת בהליך י"ס </w:t>
      </w:r>
      <w:r w:rsidRPr="00040A97">
        <w:rPr>
          <w:rFonts w:ascii="Arial" w:hAnsi="Arial" w:hint="cs"/>
          <w:noProof w:val="0"/>
          <w:rtl/>
        </w:rPr>
        <w:t xml:space="preserve"> לא פנה האב בשום סעד כזה או אחר לביהמ"ש לצורך מניעת מעברה של האם או לחילופין לצורך השבת הקטינה לעיר </w:t>
      </w:r>
      <w:r w:rsidR="00674DA7">
        <w:rPr>
          <w:rFonts w:ascii="Arial" w:hAnsi="Arial" w:hint="cs"/>
          <w:noProof w:val="0"/>
        </w:rPr>
        <w:t>XXX</w:t>
      </w:r>
      <w:r w:rsidR="000275C1" w:rsidRPr="00040A97">
        <w:rPr>
          <w:rFonts w:ascii="Arial" w:hAnsi="Arial" w:hint="cs"/>
          <w:noProof w:val="0"/>
          <w:rtl/>
        </w:rPr>
        <w:t>, וככל הנראה בהתנ</w:t>
      </w:r>
      <w:r w:rsidR="00D976B8">
        <w:rPr>
          <w:rFonts w:ascii="Arial" w:hAnsi="Arial" w:hint="cs"/>
          <w:noProof w:val="0"/>
          <w:rtl/>
        </w:rPr>
        <w:t xml:space="preserve">הגותו זו תמך האב במעבר הקטינה. </w:t>
      </w:r>
      <w:r w:rsidR="000275C1" w:rsidRPr="00040A97">
        <w:rPr>
          <w:rFonts w:ascii="Arial" w:hAnsi="Arial" w:hint="cs"/>
          <w:noProof w:val="0"/>
          <w:rtl/>
        </w:rPr>
        <w:t>ר</w:t>
      </w:r>
      <w:r w:rsidR="00D976B8">
        <w:rPr>
          <w:rFonts w:ascii="Arial" w:hAnsi="Arial" w:hint="cs"/>
          <w:noProof w:val="0"/>
          <w:rtl/>
        </w:rPr>
        <w:t>ק לאחר שפתחה האם בהליך י"ס פנה האב</w:t>
      </w:r>
      <w:r w:rsidR="000275C1" w:rsidRPr="00040A97">
        <w:rPr>
          <w:rFonts w:ascii="Arial" w:hAnsi="Arial" w:hint="cs"/>
          <w:noProof w:val="0"/>
          <w:rtl/>
        </w:rPr>
        <w:t xml:space="preserve"> בהליך של שמירה על מצב קיים ומניעת מעברה של הקטינה </w:t>
      </w:r>
      <w:r w:rsidR="00674DA7">
        <w:rPr>
          <w:rFonts w:ascii="Arial" w:hAnsi="Arial" w:hint="cs"/>
          <w:noProof w:val="0"/>
          <w:rtl/>
        </w:rPr>
        <w:t>ל-</w:t>
      </w:r>
      <w:r w:rsidR="00674DA7">
        <w:rPr>
          <w:rFonts w:ascii="Arial" w:hAnsi="Arial" w:hint="cs"/>
          <w:noProof w:val="0"/>
        </w:rPr>
        <w:t>XXX</w:t>
      </w:r>
      <w:r w:rsidR="000275C1" w:rsidRPr="00040A97">
        <w:rPr>
          <w:rFonts w:ascii="Arial" w:hAnsi="Arial" w:hint="cs"/>
          <w:noProof w:val="0"/>
          <w:rtl/>
        </w:rPr>
        <w:t xml:space="preserve"> דבר שהיה עליו לעשות בד בבד עם מעברה של הקטינה לעיר </w:t>
      </w:r>
      <w:r w:rsidR="00674DA7">
        <w:rPr>
          <w:rFonts w:ascii="Arial" w:hAnsi="Arial" w:hint="cs"/>
          <w:noProof w:val="0"/>
        </w:rPr>
        <w:t>XXX</w:t>
      </w:r>
      <w:r w:rsidR="000275C1" w:rsidRPr="00040A97">
        <w:rPr>
          <w:rFonts w:ascii="Arial" w:hAnsi="Arial" w:hint="cs"/>
          <w:noProof w:val="0"/>
          <w:rtl/>
        </w:rPr>
        <w:t>.</w:t>
      </w:r>
    </w:p>
    <w:p w:rsidR="000275C1" w:rsidRPr="00735F85" w:rsidRDefault="000275C1" w:rsidP="00FE1237">
      <w:pPr>
        <w:spacing w:line="360" w:lineRule="auto"/>
        <w:jc w:val="both"/>
        <w:rPr>
          <w:rFonts w:ascii="Arial" w:hAnsi="Arial"/>
          <w:noProof w:val="0"/>
          <w:rtl/>
        </w:rPr>
      </w:pPr>
    </w:p>
    <w:p w:rsidR="00735F85" w:rsidRDefault="00D976B8" w:rsidP="00B0655C">
      <w:pPr>
        <w:pStyle w:val="ad"/>
        <w:numPr>
          <w:ilvl w:val="0"/>
          <w:numId w:val="3"/>
        </w:numPr>
        <w:spacing w:line="360" w:lineRule="auto"/>
        <w:jc w:val="both"/>
        <w:rPr>
          <w:rtl/>
        </w:rPr>
      </w:pPr>
      <w:r>
        <w:rPr>
          <w:rFonts w:hint="cs"/>
          <w:rtl/>
        </w:rPr>
        <w:t xml:space="preserve">כאמור, </w:t>
      </w:r>
      <w:r w:rsidR="00735F85" w:rsidRPr="0034534F">
        <w:rPr>
          <w:rtl/>
        </w:rPr>
        <w:t>ביום 17.11.20</w:t>
      </w:r>
      <w:r w:rsidR="000275C1" w:rsidRPr="0034534F">
        <w:rPr>
          <w:rFonts w:hint="cs"/>
          <w:rtl/>
        </w:rPr>
        <w:t xml:space="preserve"> טרם הגשת התביעה פתחה הנתבעת הליך י"ס, במסגרתו הגיש התובע</w:t>
      </w:r>
      <w:r w:rsidR="000275C1" w:rsidRPr="0034534F">
        <w:rPr>
          <w:rtl/>
        </w:rPr>
        <w:t xml:space="preserve"> בקשה</w:t>
      </w:r>
      <w:r w:rsidR="000275C1" w:rsidRPr="0034534F">
        <w:rPr>
          <w:rFonts w:hint="cs"/>
          <w:rtl/>
        </w:rPr>
        <w:t xml:space="preserve"> </w:t>
      </w:r>
      <w:r w:rsidR="00735F85" w:rsidRPr="0034534F">
        <w:rPr>
          <w:rtl/>
        </w:rPr>
        <w:t>לשמירה על המצב הקיים שמהותו צו עשה בעניין העתקת מקום מגורי הקטינה.</w:t>
      </w:r>
    </w:p>
    <w:p w:rsidR="0034534F" w:rsidRPr="0034534F" w:rsidRDefault="0034534F" w:rsidP="00B0655C">
      <w:pPr>
        <w:spacing w:line="360" w:lineRule="auto"/>
        <w:jc w:val="both"/>
        <w:rPr>
          <w:rtl/>
        </w:rPr>
      </w:pPr>
    </w:p>
    <w:p w:rsidR="00735F85" w:rsidRPr="0034534F" w:rsidRDefault="00735F85" w:rsidP="00B0655C">
      <w:pPr>
        <w:pStyle w:val="ad"/>
        <w:numPr>
          <w:ilvl w:val="0"/>
          <w:numId w:val="3"/>
        </w:numPr>
        <w:spacing w:line="360" w:lineRule="auto"/>
        <w:jc w:val="both"/>
        <w:rPr>
          <w:rtl/>
        </w:rPr>
      </w:pPr>
      <w:r w:rsidRPr="0034534F">
        <w:rPr>
          <w:rtl/>
        </w:rPr>
        <w:t>ביום 2.12.20 הוכרעה הבקשה בהליך י"ס בהחלטת ס. הנשיא כב' השופטת רותם קודלר עיאש, כך שהבקשה נדחתה  ובין היתר נקבע בה כי התובע לא יזם כל הליך להשבת הקטינה משך 4 חודשים ואף הבקשה שהוגשה הוגשה במסגרת הליך י"ס אותו יזמה הנתבעת ואילו היה מדובר בבקשה דחופה היה פועל להגשתה בסמוך למועד בו עזבה הנתבעת יחד עם הקטינה את בית המגורים.</w:t>
      </w:r>
    </w:p>
    <w:p w:rsidR="0034534F" w:rsidRDefault="0034534F" w:rsidP="00B0655C">
      <w:pPr>
        <w:spacing w:line="360" w:lineRule="auto"/>
        <w:jc w:val="both"/>
        <w:rPr>
          <w:u w:val="single"/>
          <w:rtl/>
        </w:rPr>
      </w:pPr>
    </w:p>
    <w:p w:rsidR="00735F85" w:rsidRDefault="00735F85" w:rsidP="00674DA7">
      <w:pPr>
        <w:pStyle w:val="ad"/>
        <w:numPr>
          <w:ilvl w:val="0"/>
          <w:numId w:val="3"/>
        </w:numPr>
        <w:spacing w:line="360" w:lineRule="auto"/>
        <w:jc w:val="both"/>
        <w:rPr>
          <w:rtl/>
        </w:rPr>
      </w:pPr>
      <w:r w:rsidRPr="0034534F">
        <w:rPr>
          <w:rtl/>
        </w:rPr>
        <w:lastRenderedPageBreak/>
        <w:t xml:space="preserve">עוד נקבע, כי גם אם מעברה של הנתבעת לא בוצע בהסכמה כפי טענתה הוא בוצע על רקע אירוע אלימות שהתרחש בין הצדדים, יחד עם העובדה כי לא ננקט כל הליך עד ליום 17.11.20, כי התובע קיים ביקורים עם הקטינה בעיר </w:t>
      </w:r>
      <w:r w:rsidR="00674DA7">
        <w:rPr>
          <w:rFonts w:hint="cs"/>
        </w:rPr>
        <w:t>XXX</w:t>
      </w:r>
      <w:r w:rsidRPr="0034534F">
        <w:rPr>
          <w:rtl/>
        </w:rPr>
        <w:t xml:space="preserve"> העביר כספים מחזקים את גרסת הנתבעת כי המעבר בוצע בהסכמה ולכל הפחות תומכת בעובדה כי התובע השלים עם המצב ולפיו הקטינה והנתבעת מתגוררות בעיר </w:t>
      </w:r>
      <w:r w:rsidR="00674DA7">
        <w:rPr>
          <w:rFonts w:hint="cs"/>
        </w:rPr>
        <w:t>XXX</w:t>
      </w:r>
      <w:r w:rsidRPr="0034534F">
        <w:rPr>
          <w:rtl/>
        </w:rPr>
        <w:t>.</w:t>
      </w:r>
    </w:p>
    <w:p w:rsidR="0034534F" w:rsidRPr="0034534F" w:rsidRDefault="0034534F" w:rsidP="00B0655C">
      <w:pPr>
        <w:spacing w:line="360" w:lineRule="auto"/>
        <w:rPr>
          <w:rtl/>
        </w:rPr>
      </w:pPr>
    </w:p>
    <w:p w:rsidR="00735F85" w:rsidRDefault="00735F85" w:rsidP="00674DA7">
      <w:pPr>
        <w:pStyle w:val="ad"/>
        <w:numPr>
          <w:ilvl w:val="0"/>
          <w:numId w:val="3"/>
        </w:numPr>
        <w:spacing w:line="360" w:lineRule="auto"/>
        <w:jc w:val="both"/>
        <w:rPr>
          <w:rtl/>
        </w:rPr>
      </w:pPr>
      <w:r w:rsidRPr="0034534F">
        <w:rPr>
          <w:rtl/>
        </w:rPr>
        <w:t xml:space="preserve">במסגרת אותה החלטה, נתנה התייחסות אף להתכתבויות בין הצדדים המעידה על התנהלות הורית תקינה ביחס לקטינה ולצרכיה וכי הצדדים פעלו להסדרת הביקורים במסגרת המצב הקיים ולא ניסו לפעול לשלום בית ולחזרת הנתבעת להתגורר עם התובע בעיר </w:t>
      </w:r>
      <w:r w:rsidR="00674DA7">
        <w:rPr>
          <w:rFonts w:hint="cs"/>
        </w:rPr>
        <w:t>XXX</w:t>
      </w:r>
      <w:r w:rsidRPr="0034534F">
        <w:rPr>
          <w:rtl/>
        </w:rPr>
        <w:t>, ואף למעלה מכך מצוין בהחלטה כי גם התובע הציג בהודעותיו מצג של סיום המערכת הזוגית והעדר אפשרות לשוב ולחיות יחד.</w:t>
      </w:r>
    </w:p>
    <w:p w:rsidR="0034534F" w:rsidRPr="0034534F" w:rsidRDefault="0034534F" w:rsidP="00B0655C">
      <w:pPr>
        <w:spacing w:line="360" w:lineRule="auto"/>
        <w:jc w:val="both"/>
        <w:rPr>
          <w:rtl/>
        </w:rPr>
      </w:pPr>
    </w:p>
    <w:p w:rsidR="00735F85" w:rsidRPr="0034534F" w:rsidRDefault="00735F85" w:rsidP="00B0655C">
      <w:pPr>
        <w:pStyle w:val="ad"/>
        <w:numPr>
          <w:ilvl w:val="0"/>
          <w:numId w:val="3"/>
        </w:numPr>
        <w:spacing w:line="360" w:lineRule="auto"/>
        <w:jc w:val="both"/>
        <w:rPr>
          <w:rtl/>
        </w:rPr>
      </w:pPr>
      <w:r w:rsidRPr="0034534F">
        <w:rPr>
          <w:rtl/>
        </w:rPr>
        <w:t>עוד נקבע ובאותה החלטה, כי הגם שעולה כי מדובר באב המעורב בחיי הקטינה לא ניתן להתעלם מגילה הצעיר (במועד ההחלטה בת שנה וחודשיים), ומאופי עבודתו במשמרות שהלכה למעשה מונעת ממנו לטפל בקטינה באופן בלעדי.</w:t>
      </w:r>
    </w:p>
    <w:p w:rsidR="00735F85" w:rsidRDefault="00735F85" w:rsidP="00B0655C">
      <w:pPr>
        <w:spacing w:line="360" w:lineRule="auto"/>
        <w:rPr>
          <w:u w:val="single"/>
          <w:rtl/>
        </w:rPr>
      </w:pPr>
    </w:p>
    <w:p w:rsidR="00735F85" w:rsidRDefault="00735F85" w:rsidP="00B0655C">
      <w:pPr>
        <w:pStyle w:val="ad"/>
        <w:numPr>
          <w:ilvl w:val="0"/>
          <w:numId w:val="3"/>
        </w:numPr>
        <w:spacing w:line="360" w:lineRule="auto"/>
        <w:jc w:val="both"/>
      </w:pPr>
      <w:r w:rsidRPr="00040A97">
        <w:rPr>
          <w:rtl/>
        </w:rPr>
        <w:t>בשולי ההחלטה נקבע, כי יהיה צורך להתייחס לסוגיית זמני השהות ולחלוקת נטל הנסיעות תוך בחינת העובדה כי הנתבעת היא זו שהחליטה על דעת עצמה לשנות את מקום מגורי הקטינה וברי כי היא תצטרך להתמודד עם חלק מהשלכות ומשמעויות המעבר בכל הנוגע להתכנות קיומם של זמני שהות במרחקים גאוגרפיים כה משמעותיים.</w:t>
      </w:r>
    </w:p>
    <w:p w:rsidR="00040A97" w:rsidRDefault="00040A97" w:rsidP="00B0655C">
      <w:pPr>
        <w:pStyle w:val="ad"/>
        <w:spacing w:line="360" w:lineRule="auto"/>
        <w:rPr>
          <w:rtl/>
        </w:rPr>
      </w:pPr>
    </w:p>
    <w:p w:rsidR="00040A97" w:rsidRPr="00040A97" w:rsidRDefault="00040A97" w:rsidP="00B0655C">
      <w:pPr>
        <w:pStyle w:val="ad"/>
        <w:spacing w:line="360" w:lineRule="auto"/>
        <w:ind w:left="360"/>
        <w:jc w:val="both"/>
        <w:rPr>
          <w:rtl/>
        </w:rPr>
      </w:pPr>
    </w:p>
    <w:p w:rsidR="00735F85" w:rsidRDefault="00735F85" w:rsidP="00C97618">
      <w:pPr>
        <w:pStyle w:val="ad"/>
        <w:numPr>
          <w:ilvl w:val="0"/>
          <w:numId w:val="3"/>
        </w:numPr>
        <w:spacing w:line="360" w:lineRule="auto"/>
        <w:jc w:val="both"/>
        <w:rPr>
          <w:u w:val="single"/>
        </w:rPr>
      </w:pPr>
      <w:r w:rsidRPr="00040A97">
        <w:rPr>
          <w:rtl/>
        </w:rPr>
        <w:lastRenderedPageBreak/>
        <w:t>התובע לא השלים עם החלטה זו והגיש בקשת רשות ערעור, וביום 28.01.21, בהחלטת כב' השופט גד גדעון נדחתה בקשת רשות הערעור, כאשר ביהמ"ש דלמעלה מציין, כי אין לראות באמור בסעיף 7 בהחלטה מיום 2.12.20 בעניין עבודת התובע במשמרות ויכולתו לטפל בקטינה בעצמו כקביעה וכי יש לשמוע ראיות בעניין זה, וכך גם לעניין האמור בסעיף 5 לאותה החלטה ובקשר לקביעות בעניין אירוע אלימות.</w:t>
      </w:r>
    </w:p>
    <w:p w:rsidR="00BC4AB1" w:rsidRDefault="00BC4AB1" w:rsidP="00BC4AB1">
      <w:pPr>
        <w:pStyle w:val="ad"/>
        <w:spacing w:line="360" w:lineRule="auto"/>
        <w:ind w:left="360"/>
        <w:jc w:val="both"/>
        <w:rPr>
          <w:u w:val="single"/>
        </w:rPr>
      </w:pPr>
    </w:p>
    <w:p w:rsidR="00735F85" w:rsidRDefault="00735F85" w:rsidP="00C97618">
      <w:pPr>
        <w:pStyle w:val="ad"/>
        <w:numPr>
          <w:ilvl w:val="0"/>
          <w:numId w:val="3"/>
        </w:numPr>
        <w:spacing w:line="360" w:lineRule="auto"/>
        <w:jc w:val="both"/>
      </w:pPr>
      <w:r w:rsidRPr="00B0655C">
        <w:rPr>
          <w:rtl/>
        </w:rPr>
        <w:t>כאמור, ביום 16.02.2021 הוגשה תובענה נשוא פסק דין זה במסגרתה התבקשו הסעדים המפורטים לעיל.</w:t>
      </w:r>
      <w:r w:rsidR="00B0655C">
        <w:rPr>
          <w:rFonts w:hint="cs"/>
          <w:rtl/>
        </w:rPr>
        <w:t xml:space="preserve"> </w:t>
      </w:r>
    </w:p>
    <w:p w:rsidR="00272693" w:rsidRDefault="00272693" w:rsidP="00272693">
      <w:pPr>
        <w:pStyle w:val="ad"/>
        <w:rPr>
          <w:rtl/>
        </w:rPr>
      </w:pPr>
    </w:p>
    <w:p w:rsidR="00272693" w:rsidRDefault="003F01E0" w:rsidP="003F01E0">
      <w:pPr>
        <w:pStyle w:val="ad"/>
        <w:numPr>
          <w:ilvl w:val="0"/>
          <w:numId w:val="3"/>
        </w:numPr>
        <w:spacing w:line="360" w:lineRule="auto"/>
        <w:jc w:val="both"/>
      </w:pPr>
      <w:r>
        <w:rPr>
          <w:rFonts w:hint="cs"/>
          <w:rtl/>
        </w:rPr>
        <w:t>ביום 16.03.21 הגיש התובע בקשה בהולה בנוגע לשמירת קשר עם הקטינה. ביום 25.03.21 הגישה הנתבעת תגובתה לבקשה ובאותו היום נתנה החלטה ע"י כ.השו' ר.אטדגי פריאנטה, במסגרתה נקבע כי בין האב לקטינה יתקיימו שיחות וידיאו בימים ב' ו-ה' בשעה 19:00 למשך 10 דקות ובאשר לבקשת האב לקבלת עדכון יומיומי, נקבע כי אין כל מניעה כי האב יקבל עדכון באופן ישיר מרופא מטפל ו/או מגננת מטפלת אצלה מתחנכת הקטינה שכן חובת גורמים אלו ליידע את האב במצבה של הקטינה. בנוסף נקבע כי חזקה על ההורים כי יעדכנו אחד את השניה בכל הקשור לקטינה באמצעות מסרונים.</w:t>
      </w:r>
    </w:p>
    <w:p w:rsidR="003F01E0" w:rsidRDefault="003F01E0" w:rsidP="003F01E0">
      <w:pPr>
        <w:pStyle w:val="ad"/>
        <w:rPr>
          <w:rtl/>
        </w:rPr>
      </w:pPr>
    </w:p>
    <w:p w:rsidR="003F01E0" w:rsidRDefault="003F01E0" w:rsidP="00CA1D8C">
      <w:pPr>
        <w:pStyle w:val="ad"/>
        <w:numPr>
          <w:ilvl w:val="0"/>
          <w:numId w:val="3"/>
        </w:numPr>
        <w:spacing w:line="360" w:lineRule="auto"/>
        <w:jc w:val="both"/>
      </w:pPr>
      <w:r>
        <w:rPr>
          <w:rFonts w:hint="cs"/>
          <w:rtl/>
        </w:rPr>
        <w:t>ביום 29.04.21 הוגשה בקשה על ידי התובע לקביעת נטלי הסעה וזמני שהיה בין האב לקטינה ביום 03.05.21 הוגשה</w:t>
      </w:r>
      <w:r w:rsidR="00CA1D8C">
        <w:rPr>
          <w:rFonts w:hint="cs"/>
          <w:rtl/>
        </w:rPr>
        <w:t xml:space="preserve"> תגובת הנתבעת ובאותו היום נתנה החלטה על ידי כב' השו' ר.אטדגי פריאנטה כי הבקשה צתידון במועד הדיון שנקבע בתיק ליום 27.05.21.</w:t>
      </w:r>
    </w:p>
    <w:p w:rsidR="00CA1D8C" w:rsidRDefault="00CA1D8C" w:rsidP="00CA1D8C">
      <w:pPr>
        <w:pStyle w:val="ad"/>
        <w:rPr>
          <w:rtl/>
        </w:rPr>
      </w:pPr>
    </w:p>
    <w:p w:rsidR="00453601" w:rsidRPr="00D976B8" w:rsidRDefault="00C97618" w:rsidP="00D976B8">
      <w:pPr>
        <w:pStyle w:val="Arial"/>
        <w:numPr>
          <w:ilvl w:val="0"/>
          <w:numId w:val="3"/>
        </w:numPr>
        <w:rPr>
          <w:rFonts w:ascii="David" w:eastAsia="David" w:hAnsi="David"/>
        </w:rPr>
      </w:pPr>
      <w:r>
        <w:rPr>
          <w:rFonts w:hint="cs"/>
          <w:rtl/>
        </w:rPr>
        <w:t xml:space="preserve">במסגרת הדיון מיום 27.05.21 נקבע על ידי כב' השו' ר.אטדגי פריאנטה כי </w:t>
      </w:r>
      <w:r>
        <w:rPr>
          <w:rFonts w:ascii="David" w:eastAsia="David" w:hAnsi="David"/>
          <w:rtl/>
        </w:rPr>
        <w:t xml:space="preserve">לאחר </w:t>
      </w:r>
      <w:r>
        <w:rPr>
          <w:rFonts w:ascii="David" w:eastAsia="David" w:hAnsi="David" w:hint="cs"/>
          <w:rtl/>
        </w:rPr>
        <w:t>שנשמעו</w:t>
      </w:r>
      <w:r>
        <w:rPr>
          <w:rFonts w:ascii="David" w:eastAsia="David" w:hAnsi="David"/>
          <w:rtl/>
        </w:rPr>
        <w:t xml:space="preserve"> הצדדים ארוכו</w:t>
      </w:r>
      <w:r>
        <w:rPr>
          <w:rFonts w:ascii="David" w:eastAsia="David" w:hAnsi="David" w:hint="cs"/>
          <w:rtl/>
        </w:rPr>
        <w:t>ת</w:t>
      </w:r>
      <w:r>
        <w:rPr>
          <w:rFonts w:ascii="David" w:eastAsia="David" w:hAnsi="David"/>
          <w:rtl/>
        </w:rPr>
        <w:t xml:space="preserve">, לא </w:t>
      </w:r>
      <w:r>
        <w:rPr>
          <w:rFonts w:ascii="David" w:eastAsia="David" w:hAnsi="David" w:hint="cs"/>
          <w:rtl/>
        </w:rPr>
        <w:t>נמצאה</w:t>
      </w:r>
      <w:r>
        <w:rPr>
          <w:rFonts w:ascii="David" w:eastAsia="David" w:hAnsi="David"/>
          <w:rtl/>
        </w:rPr>
        <w:t xml:space="preserve"> כל מניעה שלא להיעתר לבקשת האב להרחיב את הסדרי השהות עם הקטינה, על ידי הוספת לינה אחת, אחת לשבוע, תחת הסדרי השהות שנקבעו עד כה</w:t>
      </w:r>
      <w:r w:rsidR="00D976B8">
        <w:rPr>
          <w:rFonts w:ascii="David" w:eastAsia="David" w:hAnsi="David" w:hint="cs"/>
          <w:rtl/>
        </w:rPr>
        <w:t xml:space="preserve">, </w:t>
      </w:r>
      <w:r w:rsidR="00D976B8">
        <w:rPr>
          <w:rFonts w:ascii="David" w:eastAsia="David" w:hAnsi="David" w:hint="cs"/>
          <w:rtl/>
        </w:rPr>
        <w:lastRenderedPageBreak/>
        <w:t>ו</w:t>
      </w:r>
      <w:r w:rsidRPr="00D976B8">
        <w:rPr>
          <w:rFonts w:ascii="David" w:eastAsia="David" w:hAnsi="David"/>
          <w:rtl/>
        </w:rPr>
        <w:t>משעה שהאם עברה להתגורר עם הקטינה לעיר אחרת, ברי, כי יהיה בכך כדי לשבש את סדר יומה של הקטינה עקב המפגשים עם אביה שכן לא ניתן לנתקו הימנה.</w:t>
      </w:r>
    </w:p>
    <w:p w:rsidR="00453601" w:rsidRDefault="00453601" w:rsidP="00453601">
      <w:pPr>
        <w:pStyle w:val="ad"/>
        <w:rPr>
          <w:rFonts w:ascii="David" w:eastAsia="David" w:hAnsi="David"/>
          <w:rtl/>
        </w:rPr>
      </w:pPr>
    </w:p>
    <w:p w:rsidR="00453601" w:rsidRDefault="00644E30" w:rsidP="00453601">
      <w:pPr>
        <w:pStyle w:val="Arial"/>
        <w:numPr>
          <w:ilvl w:val="0"/>
          <w:numId w:val="3"/>
        </w:numPr>
        <w:rPr>
          <w:rFonts w:ascii="David" w:eastAsia="David" w:hAnsi="David"/>
        </w:rPr>
      </w:pPr>
      <w:r w:rsidRPr="00453601">
        <w:rPr>
          <w:rFonts w:ascii="David" w:eastAsia="David" w:hAnsi="David" w:hint="cs"/>
          <w:rtl/>
        </w:rPr>
        <w:t>עוד נקבע כי ה</w:t>
      </w:r>
      <w:r w:rsidR="00C97618" w:rsidRPr="00453601">
        <w:rPr>
          <w:rFonts w:ascii="David" w:eastAsia="David" w:hAnsi="David"/>
          <w:rtl/>
        </w:rPr>
        <w:t xml:space="preserve">קטינה תשהה </w:t>
      </w:r>
      <w:r w:rsidRPr="00453601">
        <w:rPr>
          <w:rFonts w:ascii="David" w:eastAsia="David" w:hAnsi="David" w:hint="cs"/>
          <w:rtl/>
        </w:rPr>
        <w:t>עם אביה</w:t>
      </w:r>
      <w:r w:rsidR="00C97618" w:rsidRPr="00453601">
        <w:rPr>
          <w:rFonts w:ascii="David" w:eastAsia="David" w:hAnsi="David"/>
          <w:rtl/>
        </w:rPr>
        <w:t xml:space="preserve"> באותו יום בשבוע, כאשר האב ייקח את הקטינה ישירות מהמסגרת החינוכית בה היא מתחנכת וישיבה למחרת היום עד לא יאוחר משעה 10:30 בבוקר.</w:t>
      </w:r>
    </w:p>
    <w:p w:rsidR="00453601" w:rsidRDefault="00453601" w:rsidP="00453601">
      <w:pPr>
        <w:pStyle w:val="ad"/>
        <w:rPr>
          <w:rFonts w:ascii="David" w:eastAsia="David" w:hAnsi="David"/>
          <w:rtl/>
        </w:rPr>
      </w:pPr>
    </w:p>
    <w:p w:rsidR="00644E30" w:rsidRPr="00453601" w:rsidRDefault="00C97618" w:rsidP="00453601">
      <w:pPr>
        <w:pStyle w:val="Arial"/>
        <w:numPr>
          <w:ilvl w:val="0"/>
          <w:numId w:val="3"/>
        </w:numPr>
        <w:rPr>
          <w:rFonts w:ascii="David" w:eastAsia="David" w:hAnsi="David"/>
        </w:rPr>
      </w:pPr>
      <w:r w:rsidRPr="00453601">
        <w:rPr>
          <w:rFonts w:ascii="David" w:eastAsia="David" w:hAnsi="David"/>
          <w:rtl/>
        </w:rPr>
        <w:t xml:space="preserve">בנוסף, תשהה הקטינה עם אביה בכל סוף שבוע שני כאשר האם תביא את הקטינה ביום שישי בשעה 14:00, והאב ישיב את הקטינה ישירות למוסד החינוכי ביום א', בשעה 10:30. </w:t>
      </w:r>
    </w:p>
    <w:p w:rsidR="00644E30" w:rsidRDefault="00644E30" w:rsidP="00644E30">
      <w:pPr>
        <w:pStyle w:val="ad"/>
        <w:rPr>
          <w:rFonts w:ascii="David" w:eastAsia="David" w:hAnsi="David"/>
          <w:rtl/>
        </w:rPr>
      </w:pPr>
    </w:p>
    <w:p w:rsidR="00644E30" w:rsidRDefault="00C97618" w:rsidP="00453601">
      <w:pPr>
        <w:pStyle w:val="Arial"/>
        <w:numPr>
          <w:ilvl w:val="0"/>
          <w:numId w:val="3"/>
        </w:numPr>
        <w:rPr>
          <w:rFonts w:ascii="David" w:eastAsia="David" w:hAnsi="David"/>
        </w:rPr>
      </w:pPr>
      <w:r w:rsidRPr="00644E30">
        <w:rPr>
          <w:rFonts w:ascii="David" w:eastAsia="David" w:hAnsi="David"/>
          <w:rtl/>
        </w:rPr>
        <w:t xml:space="preserve">באשר לחופש הגדול - בתקופת שבה לא מתקיימת מסגרת חינוכית, יתקיימו המפגשים עם האב למשך 4 ימים רצופים, עד לחזרה למסגרת החינוכית. </w:t>
      </w:r>
    </w:p>
    <w:p w:rsidR="00644E30" w:rsidRDefault="00644E30" w:rsidP="00644E30">
      <w:pPr>
        <w:pStyle w:val="ad"/>
        <w:rPr>
          <w:rFonts w:ascii="David" w:eastAsia="David" w:hAnsi="David"/>
          <w:rtl/>
        </w:rPr>
      </w:pPr>
    </w:p>
    <w:p w:rsidR="00C97618" w:rsidRPr="00644E30" w:rsidRDefault="00C97618" w:rsidP="00453601">
      <w:pPr>
        <w:pStyle w:val="Arial"/>
        <w:numPr>
          <w:ilvl w:val="0"/>
          <w:numId w:val="3"/>
        </w:numPr>
        <w:rPr>
          <w:rFonts w:ascii="David" w:eastAsia="David" w:hAnsi="David"/>
          <w:rtl/>
        </w:rPr>
      </w:pPr>
      <w:r w:rsidRPr="00644E30">
        <w:rPr>
          <w:rFonts w:ascii="David" w:eastAsia="David" w:hAnsi="David"/>
          <w:rtl/>
        </w:rPr>
        <w:t>באשר לחגים - יתקיימו הסדרי השהות בהתאם לטבלה הרצופה בזאת, כאשר בשנה שלאחר מכן, במהופך, וחוזר חלילה.</w:t>
      </w:r>
    </w:p>
    <w:p w:rsidR="00C97618" w:rsidRDefault="00C97618" w:rsidP="00C97618">
      <w:pPr>
        <w:pStyle w:val="Arial"/>
        <w:ind w:left="720" w:hanging="720"/>
        <w:rPr>
          <w:rFonts w:ascii="David" w:eastAsia="David" w:hAnsi="David"/>
          <w:rtl/>
        </w:rPr>
      </w:pPr>
    </w:p>
    <w:tbl>
      <w:tblPr>
        <w:bidiVisual/>
        <w:tblW w:w="8364" w:type="dxa"/>
        <w:tblInd w:w="-68" w:type="dxa"/>
        <w:tblLook w:val="04A0" w:firstRow="1" w:lastRow="0" w:firstColumn="1" w:lastColumn="0" w:noHBand="0" w:noVBand="1"/>
      </w:tblPr>
      <w:tblGrid>
        <w:gridCol w:w="4219"/>
        <w:gridCol w:w="4145"/>
      </w:tblGrid>
      <w:tr w:rsidR="00C97618" w:rsidTr="00C97618">
        <w:tc>
          <w:tcPr>
            <w:tcW w:w="4219"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center"/>
              <w:rPr>
                <w:rFonts w:ascii="David" w:eastAsia="David" w:hAnsi="David"/>
                <w:rtl/>
              </w:rPr>
            </w:pPr>
            <w:r>
              <w:rPr>
                <w:rFonts w:hint="cs"/>
                <w:b/>
                <w:bCs/>
                <w:i/>
                <w:iCs/>
                <w:rtl/>
              </w:rPr>
              <w:t>פירוט</w:t>
            </w:r>
            <w:r>
              <w:rPr>
                <w:rFonts w:hint="cs"/>
                <w:b/>
                <w:bCs/>
                <w:i/>
                <w:iCs/>
              </w:rPr>
              <w:t xml:space="preserve"> </w:t>
            </w:r>
            <w:r>
              <w:rPr>
                <w:rFonts w:hint="cs"/>
                <w:b/>
                <w:bCs/>
                <w:i/>
                <w:iCs/>
                <w:rtl/>
              </w:rPr>
              <w:t>החג</w:t>
            </w:r>
          </w:p>
        </w:tc>
        <w:tc>
          <w:tcPr>
            <w:tcW w:w="4145"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center"/>
            </w:pPr>
            <w:r>
              <w:rPr>
                <w:rFonts w:hint="cs"/>
                <w:b/>
                <w:bCs/>
                <w:i/>
                <w:iCs/>
                <w:rtl/>
              </w:rPr>
              <w:t>מספר</w:t>
            </w:r>
            <w:r>
              <w:rPr>
                <w:rFonts w:hint="cs"/>
                <w:b/>
                <w:bCs/>
                <w:i/>
                <w:iCs/>
              </w:rPr>
              <w:t xml:space="preserve"> </w:t>
            </w:r>
            <w:r>
              <w:rPr>
                <w:rFonts w:hint="cs"/>
                <w:b/>
                <w:bCs/>
                <w:i/>
                <w:iCs/>
                <w:rtl/>
              </w:rPr>
              <w:t>ימים אצל הורה ברציפות</w:t>
            </w:r>
          </w:p>
        </w:tc>
      </w:tr>
      <w:tr w:rsidR="00C97618" w:rsidTr="00C97618">
        <w:tc>
          <w:tcPr>
            <w:tcW w:w="4219" w:type="dxa"/>
            <w:tcBorders>
              <w:top w:val="single" w:sz="4" w:space="0" w:color="auto"/>
              <w:left w:val="single" w:sz="4" w:space="0" w:color="auto"/>
              <w:bottom w:val="single" w:sz="4" w:space="0" w:color="auto"/>
              <w:right w:val="single" w:sz="4" w:space="0" w:color="auto"/>
            </w:tcBorders>
          </w:tcPr>
          <w:p w:rsidR="00C97618" w:rsidRDefault="00C97618">
            <w:pPr>
              <w:spacing w:before="100" w:beforeAutospacing="1" w:after="100" w:afterAutospacing="1"/>
              <w:jc w:val="both"/>
              <w:rPr>
                <w:b/>
                <w:bCs/>
                <w:i/>
                <w:iCs/>
              </w:rPr>
            </w:pPr>
          </w:p>
          <w:p w:rsidR="00C97618" w:rsidRDefault="00C97618">
            <w:pPr>
              <w:spacing w:before="100" w:beforeAutospacing="1" w:after="100" w:afterAutospacing="1"/>
              <w:jc w:val="both"/>
              <w:rPr>
                <w:b/>
                <w:bCs/>
                <w:i/>
                <w:iCs/>
              </w:rPr>
            </w:pPr>
            <w:r>
              <w:rPr>
                <w:rFonts w:hint="cs"/>
                <w:b/>
                <w:bCs/>
                <w:i/>
                <w:iCs/>
                <w:rtl/>
              </w:rPr>
              <w:t>ראש השנה</w:t>
            </w:r>
            <w:r>
              <w:rPr>
                <w:rFonts w:hint="cs"/>
                <w:b/>
                <w:bCs/>
                <w:i/>
                <w:iCs/>
              </w:rPr>
              <w:t xml:space="preserve"> </w:t>
            </w:r>
          </w:p>
        </w:tc>
        <w:tc>
          <w:tcPr>
            <w:tcW w:w="4145" w:type="dxa"/>
            <w:tcBorders>
              <w:top w:val="single" w:sz="4" w:space="0" w:color="auto"/>
              <w:left w:val="single" w:sz="4" w:space="0" w:color="auto"/>
              <w:bottom w:val="single" w:sz="4" w:space="0" w:color="auto"/>
              <w:right w:val="single" w:sz="4" w:space="0" w:color="auto"/>
            </w:tcBorders>
            <w:hideMark/>
          </w:tcPr>
          <w:p w:rsidR="00C97618" w:rsidRDefault="00C97618">
            <w:pPr>
              <w:bidi w:val="0"/>
              <w:spacing w:before="100" w:beforeAutospacing="1" w:after="100" w:afterAutospacing="1"/>
              <w:jc w:val="both"/>
              <w:rPr>
                <w:b/>
                <w:bCs/>
                <w:i/>
                <w:iCs/>
              </w:rPr>
            </w:pPr>
            <w:r>
              <w:rPr>
                <w:b/>
                <w:bCs/>
                <w:i/>
                <w:iCs/>
              </w:rPr>
              <w:t> </w:t>
            </w:r>
          </w:p>
          <w:p w:rsidR="00C97618" w:rsidRDefault="00C97618">
            <w:pPr>
              <w:spacing w:before="100" w:beforeAutospacing="1" w:after="100" w:afterAutospacing="1"/>
              <w:jc w:val="both"/>
              <w:rPr>
                <w:b/>
                <w:bCs/>
                <w:i/>
                <w:iCs/>
                <w:rtl/>
              </w:rPr>
            </w:pPr>
            <w:r>
              <w:rPr>
                <w:b/>
                <w:bCs/>
                <w:i/>
                <w:iCs/>
              </w:rPr>
              <w:t xml:space="preserve">3 </w:t>
            </w:r>
            <w:r>
              <w:rPr>
                <w:rFonts w:hint="cs"/>
                <w:b/>
                <w:bCs/>
                <w:i/>
                <w:iCs/>
                <w:rtl/>
              </w:rPr>
              <w:t xml:space="preserve">  ימים</w:t>
            </w:r>
            <w:r>
              <w:rPr>
                <w:rFonts w:hint="cs"/>
                <w:b/>
                <w:bCs/>
                <w:i/>
                <w:iCs/>
              </w:rPr>
              <w:t xml:space="preserve"> </w:t>
            </w:r>
            <w:r>
              <w:rPr>
                <w:rFonts w:hint="cs"/>
                <w:b/>
                <w:bCs/>
                <w:i/>
                <w:iCs/>
                <w:rtl/>
              </w:rPr>
              <w:t>אצל האב</w:t>
            </w:r>
          </w:p>
        </w:tc>
      </w:tr>
      <w:tr w:rsidR="00C97618" w:rsidTr="00C97618">
        <w:tc>
          <w:tcPr>
            <w:tcW w:w="4219" w:type="dxa"/>
            <w:tcBorders>
              <w:top w:val="single" w:sz="4" w:space="0" w:color="auto"/>
              <w:left w:val="single" w:sz="4" w:space="0" w:color="auto"/>
              <w:bottom w:val="single" w:sz="4" w:space="0" w:color="auto"/>
              <w:right w:val="single" w:sz="4" w:space="0" w:color="auto"/>
            </w:tcBorders>
          </w:tcPr>
          <w:p w:rsidR="00C97618" w:rsidRDefault="00C97618">
            <w:pPr>
              <w:spacing w:before="100" w:beforeAutospacing="1" w:after="100" w:afterAutospacing="1"/>
              <w:jc w:val="both"/>
              <w:rPr>
                <w:b/>
                <w:bCs/>
                <w:i/>
                <w:iCs/>
              </w:rPr>
            </w:pPr>
          </w:p>
          <w:p w:rsidR="00C97618" w:rsidRDefault="00C97618">
            <w:pPr>
              <w:spacing w:before="100" w:beforeAutospacing="1" w:after="100" w:afterAutospacing="1"/>
              <w:jc w:val="both"/>
              <w:rPr>
                <w:b/>
                <w:bCs/>
                <w:i/>
                <w:iCs/>
              </w:rPr>
            </w:pPr>
            <w:r>
              <w:rPr>
                <w:rFonts w:hint="cs"/>
                <w:b/>
                <w:bCs/>
                <w:i/>
                <w:iCs/>
                <w:rtl/>
              </w:rPr>
              <w:t xml:space="preserve">יום כיפור </w:t>
            </w:r>
            <w:r>
              <w:rPr>
                <w:rFonts w:hint="cs"/>
                <w:b/>
                <w:bCs/>
                <w:i/>
                <w:iCs/>
              </w:rPr>
              <w:t xml:space="preserve"> </w:t>
            </w:r>
          </w:p>
        </w:tc>
        <w:tc>
          <w:tcPr>
            <w:tcW w:w="4145" w:type="dxa"/>
            <w:tcBorders>
              <w:top w:val="single" w:sz="4" w:space="0" w:color="auto"/>
              <w:left w:val="single" w:sz="4" w:space="0" w:color="auto"/>
              <w:bottom w:val="single" w:sz="4" w:space="0" w:color="auto"/>
              <w:right w:val="single" w:sz="4" w:space="0" w:color="auto"/>
            </w:tcBorders>
            <w:hideMark/>
          </w:tcPr>
          <w:p w:rsidR="00C97618" w:rsidRDefault="00C97618">
            <w:pPr>
              <w:bidi w:val="0"/>
              <w:spacing w:before="100" w:beforeAutospacing="1" w:after="100" w:afterAutospacing="1"/>
              <w:jc w:val="both"/>
              <w:rPr>
                <w:b/>
                <w:bCs/>
                <w:i/>
                <w:iCs/>
              </w:rPr>
            </w:pPr>
            <w:r>
              <w:rPr>
                <w:b/>
                <w:bCs/>
                <w:i/>
                <w:iCs/>
              </w:rPr>
              <w:t> </w:t>
            </w:r>
          </w:p>
          <w:p w:rsidR="00C97618" w:rsidRDefault="00C97618">
            <w:pPr>
              <w:bidi w:val="0"/>
              <w:spacing w:before="100" w:beforeAutospacing="1" w:after="100" w:afterAutospacing="1"/>
              <w:jc w:val="right"/>
              <w:rPr>
                <w:b/>
                <w:bCs/>
                <w:i/>
                <w:iCs/>
                <w:rtl/>
              </w:rPr>
            </w:pPr>
            <w:r>
              <w:rPr>
                <w:rFonts w:hint="cs"/>
                <w:b/>
                <w:bCs/>
                <w:i/>
                <w:iCs/>
                <w:rtl/>
              </w:rPr>
              <w:t>יומיים - אצל האם</w:t>
            </w:r>
          </w:p>
        </w:tc>
      </w:tr>
      <w:tr w:rsidR="00C97618" w:rsidTr="00C97618">
        <w:tc>
          <w:tcPr>
            <w:tcW w:w="4219"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both"/>
              <w:rPr>
                <w:b/>
                <w:bCs/>
                <w:i/>
                <w:iCs/>
                <w:rtl/>
              </w:rPr>
            </w:pPr>
            <w:r>
              <w:rPr>
                <w:b/>
                <w:bCs/>
                <w:i/>
                <w:iCs/>
              </w:rPr>
              <w:t> </w:t>
            </w:r>
          </w:p>
          <w:p w:rsidR="00C97618" w:rsidRDefault="00C97618">
            <w:pPr>
              <w:spacing w:before="100" w:beforeAutospacing="1" w:after="100" w:afterAutospacing="1"/>
              <w:jc w:val="both"/>
              <w:rPr>
                <w:b/>
                <w:bCs/>
                <w:i/>
                <w:iCs/>
                <w:rtl/>
              </w:rPr>
            </w:pPr>
            <w:r>
              <w:rPr>
                <w:rFonts w:hint="cs"/>
                <w:b/>
                <w:bCs/>
                <w:i/>
                <w:iCs/>
                <w:rtl/>
              </w:rPr>
              <w:t>סוכות</w:t>
            </w:r>
            <w:r>
              <w:rPr>
                <w:b/>
                <w:bCs/>
                <w:i/>
                <w:iCs/>
              </w:rPr>
              <w:t xml:space="preserve"> – </w:t>
            </w:r>
            <w:r>
              <w:rPr>
                <w:rFonts w:hint="cs"/>
                <w:b/>
                <w:bCs/>
                <w:i/>
                <w:iCs/>
                <w:rtl/>
              </w:rPr>
              <w:t>מחצית ראשונה</w:t>
            </w:r>
          </w:p>
        </w:tc>
        <w:tc>
          <w:tcPr>
            <w:tcW w:w="4145" w:type="dxa"/>
            <w:tcBorders>
              <w:top w:val="single" w:sz="4" w:space="0" w:color="auto"/>
              <w:left w:val="single" w:sz="4" w:space="0" w:color="auto"/>
              <w:bottom w:val="single" w:sz="4" w:space="0" w:color="auto"/>
              <w:right w:val="single" w:sz="4" w:space="0" w:color="auto"/>
            </w:tcBorders>
          </w:tcPr>
          <w:p w:rsidR="00C97618" w:rsidRDefault="00C97618">
            <w:pPr>
              <w:spacing w:before="100" w:beforeAutospacing="1" w:after="100" w:afterAutospacing="1"/>
              <w:rPr>
                <w:b/>
                <w:bCs/>
                <w:i/>
                <w:iCs/>
              </w:rPr>
            </w:pPr>
          </w:p>
          <w:p w:rsidR="00C97618" w:rsidRDefault="00C97618">
            <w:pPr>
              <w:spacing w:before="100" w:beforeAutospacing="1" w:after="100" w:afterAutospacing="1"/>
              <w:rPr>
                <w:b/>
                <w:bCs/>
                <w:i/>
                <w:iCs/>
                <w:rtl/>
              </w:rPr>
            </w:pPr>
            <w:r>
              <w:rPr>
                <w:rFonts w:hint="cs"/>
                <w:b/>
                <w:bCs/>
                <w:i/>
                <w:iCs/>
                <w:rtl/>
              </w:rPr>
              <w:t>מערב סוכות ועד ב' חול המועד סוכות – אצל האב</w:t>
            </w:r>
          </w:p>
        </w:tc>
      </w:tr>
      <w:tr w:rsidR="00C97618" w:rsidTr="00C97618">
        <w:tc>
          <w:tcPr>
            <w:tcW w:w="4219"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both"/>
              <w:rPr>
                <w:b/>
                <w:bCs/>
                <w:i/>
                <w:iCs/>
              </w:rPr>
            </w:pPr>
            <w:r>
              <w:rPr>
                <w:b/>
                <w:bCs/>
                <w:i/>
                <w:iCs/>
              </w:rPr>
              <w:lastRenderedPageBreak/>
              <w:t> </w:t>
            </w:r>
          </w:p>
          <w:p w:rsidR="00C97618" w:rsidRDefault="00C97618">
            <w:pPr>
              <w:spacing w:before="100" w:beforeAutospacing="1" w:after="100" w:afterAutospacing="1"/>
              <w:jc w:val="both"/>
              <w:rPr>
                <w:b/>
                <w:bCs/>
                <w:i/>
                <w:iCs/>
                <w:rtl/>
              </w:rPr>
            </w:pPr>
            <w:r>
              <w:rPr>
                <w:rFonts w:hint="cs"/>
                <w:b/>
                <w:bCs/>
                <w:i/>
                <w:iCs/>
                <w:rtl/>
              </w:rPr>
              <w:t>סוכות</w:t>
            </w:r>
            <w:r>
              <w:rPr>
                <w:b/>
                <w:bCs/>
                <w:i/>
                <w:iCs/>
              </w:rPr>
              <w:t xml:space="preserve"> – </w:t>
            </w:r>
            <w:r>
              <w:rPr>
                <w:rFonts w:hint="cs"/>
                <w:b/>
                <w:bCs/>
                <w:i/>
                <w:iCs/>
                <w:rtl/>
              </w:rPr>
              <w:t>מחצית שניה</w:t>
            </w:r>
          </w:p>
        </w:tc>
        <w:tc>
          <w:tcPr>
            <w:tcW w:w="4145" w:type="dxa"/>
            <w:tcBorders>
              <w:top w:val="single" w:sz="4" w:space="0" w:color="auto"/>
              <w:left w:val="single" w:sz="4" w:space="0" w:color="auto"/>
              <w:bottom w:val="single" w:sz="4" w:space="0" w:color="auto"/>
              <w:right w:val="single" w:sz="4" w:space="0" w:color="auto"/>
            </w:tcBorders>
          </w:tcPr>
          <w:p w:rsidR="00C97618" w:rsidRDefault="00C97618">
            <w:pPr>
              <w:spacing w:before="100" w:beforeAutospacing="1" w:after="100" w:afterAutospacing="1"/>
              <w:jc w:val="both"/>
              <w:rPr>
                <w:b/>
                <w:bCs/>
                <w:i/>
                <w:iCs/>
              </w:rPr>
            </w:pPr>
          </w:p>
          <w:p w:rsidR="00C97618" w:rsidRDefault="00C97618">
            <w:pPr>
              <w:spacing w:before="100" w:beforeAutospacing="1" w:after="100" w:afterAutospacing="1"/>
              <w:jc w:val="both"/>
              <w:rPr>
                <w:b/>
                <w:bCs/>
                <w:i/>
                <w:iCs/>
                <w:rtl/>
              </w:rPr>
            </w:pPr>
            <w:r>
              <w:rPr>
                <w:rFonts w:hint="cs"/>
                <w:b/>
                <w:bCs/>
                <w:i/>
                <w:iCs/>
                <w:rtl/>
              </w:rPr>
              <w:t xml:space="preserve">מ-ג' חול המועד סוכות ועד שמחת תורה – אצל האם </w:t>
            </w:r>
          </w:p>
        </w:tc>
      </w:tr>
      <w:tr w:rsidR="00C97618" w:rsidTr="00C97618">
        <w:tc>
          <w:tcPr>
            <w:tcW w:w="4219"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both"/>
              <w:rPr>
                <w:b/>
                <w:bCs/>
                <w:i/>
                <w:iCs/>
              </w:rPr>
            </w:pPr>
            <w:r>
              <w:rPr>
                <w:b/>
                <w:bCs/>
                <w:i/>
                <w:iCs/>
              </w:rPr>
              <w:t> </w:t>
            </w:r>
          </w:p>
          <w:p w:rsidR="00C97618" w:rsidRDefault="00C97618">
            <w:pPr>
              <w:spacing w:before="100" w:beforeAutospacing="1" w:after="100" w:afterAutospacing="1"/>
              <w:jc w:val="both"/>
              <w:rPr>
                <w:b/>
                <w:bCs/>
                <w:i/>
                <w:iCs/>
                <w:rtl/>
              </w:rPr>
            </w:pPr>
            <w:r>
              <w:rPr>
                <w:rFonts w:hint="cs"/>
                <w:b/>
                <w:bCs/>
                <w:i/>
                <w:iCs/>
                <w:rtl/>
              </w:rPr>
              <w:t>חנוכה</w:t>
            </w:r>
            <w:r>
              <w:rPr>
                <w:b/>
                <w:bCs/>
                <w:i/>
                <w:iCs/>
              </w:rPr>
              <w:t xml:space="preserve"> – </w:t>
            </w:r>
            <w:r>
              <w:rPr>
                <w:rFonts w:hint="cs"/>
                <w:b/>
                <w:bCs/>
                <w:i/>
                <w:iCs/>
                <w:rtl/>
              </w:rPr>
              <w:t>מחצית ראשונה</w:t>
            </w:r>
            <w:r>
              <w:rPr>
                <w:rFonts w:hint="cs"/>
                <w:b/>
                <w:bCs/>
                <w:i/>
                <w:iCs/>
              </w:rPr>
              <w:t xml:space="preserve"> </w:t>
            </w:r>
          </w:p>
        </w:tc>
        <w:tc>
          <w:tcPr>
            <w:tcW w:w="4145" w:type="dxa"/>
            <w:tcBorders>
              <w:top w:val="single" w:sz="4" w:space="0" w:color="auto"/>
              <w:left w:val="single" w:sz="4" w:space="0" w:color="auto"/>
              <w:bottom w:val="single" w:sz="4" w:space="0" w:color="auto"/>
              <w:right w:val="single" w:sz="4" w:space="0" w:color="auto"/>
            </w:tcBorders>
          </w:tcPr>
          <w:p w:rsidR="00C97618" w:rsidRDefault="00C97618">
            <w:pPr>
              <w:bidi w:val="0"/>
              <w:spacing w:before="100" w:beforeAutospacing="1" w:after="100" w:afterAutospacing="1"/>
              <w:jc w:val="right"/>
              <w:rPr>
                <w:b/>
                <w:bCs/>
                <w:i/>
                <w:iCs/>
              </w:rPr>
            </w:pPr>
          </w:p>
          <w:p w:rsidR="00C97618" w:rsidRDefault="00C97618">
            <w:pPr>
              <w:bidi w:val="0"/>
              <w:spacing w:before="100" w:beforeAutospacing="1" w:after="100" w:afterAutospacing="1"/>
              <w:jc w:val="right"/>
              <w:rPr>
                <w:b/>
                <w:bCs/>
                <w:i/>
                <w:iCs/>
                <w:rtl/>
              </w:rPr>
            </w:pPr>
            <w:r>
              <w:rPr>
                <w:rFonts w:hint="cs"/>
                <w:b/>
                <w:bCs/>
                <w:i/>
                <w:iCs/>
                <w:rtl/>
              </w:rPr>
              <w:t xml:space="preserve">מערב חנוכה ועד ד' חנוכה –אצל האב </w:t>
            </w:r>
          </w:p>
        </w:tc>
      </w:tr>
      <w:tr w:rsidR="00C97618" w:rsidTr="00C97618">
        <w:tc>
          <w:tcPr>
            <w:tcW w:w="4219" w:type="dxa"/>
            <w:tcBorders>
              <w:top w:val="single" w:sz="4" w:space="0" w:color="auto"/>
              <w:left w:val="single" w:sz="4" w:space="0" w:color="auto"/>
              <w:bottom w:val="single" w:sz="4" w:space="0" w:color="auto"/>
              <w:right w:val="single" w:sz="4" w:space="0" w:color="auto"/>
            </w:tcBorders>
            <w:hideMark/>
          </w:tcPr>
          <w:p w:rsidR="00C97618" w:rsidRDefault="00C97618">
            <w:pPr>
              <w:bidi w:val="0"/>
              <w:spacing w:before="100" w:beforeAutospacing="1" w:after="100" w:afterAutospacing="1"/>
              <w:jc w:val="both"/>
              <w:rPr>
                <w:b/>
                <w:bCs/>
                <w:i/>
                <w:iCs/>
              </w:rPr>
            </w:pPr>
            <w:r>
              <w:rPr>
                <w:b/>
                <w:bCs/>
                <w:i/>
                <w:iCs/>
              </w:rPr>
              <w:t> </w:t>
            </w:r>
          </w:p>
          <w:p w:rsidR="00C97618" w:rsidRDefault="00C97618">
            <w:pPr>
              <w:spacing w:before="100" w:beforeAutospacing="1" w:after="100" w:afterAutospacing="1"/>
              <w:jc w:val="both"/>
              <w:rPr>
                <w:b/>
                <w:bCs/>
                <w:i/>
                <w:iCs/>
                <w:rtl/>
              </w:rPr>
            </w:pPr>
            <w:r>
              <w:rPr>
                <w:rFonts w:hint="cs"/>
                <w:b/>
                <w:bCs/>
                <w:i/>
                <w:iCs/>
                <w:rtl/>
              </w:rPr>
              <w:t>חנוכה</w:t>
            </w:r>
            <w:r>
              <w:rPr>
                <w:b/>
                <w:bCs/>
                <w:i/>
                <w:iCs/>
              </w:rPr>
              <w:t xml:space="preserve"> – </w:t>
            </w:r>
            <w:r>
              <w:rPr>
                <w:rFonts w:hint="cs"/>
                <w:b/>
                <w:bCs/>
                <w:i/>
                <w:iCs/>
                <w:rtl/>
              </w:rPr>
              <w:t>מחצית שניה</w:t>
            </w:r>
          </w:p>
        </w:tc>
        <w:tc>
          <w:tcPr>
            <w:tcW w:w="4145" w:type="dxa"/>
            <w:tcBorders>
              <w:top w:val="single" w:sz="4" w:space="0" w:color="auto"/>
              <w:left w:val="single" w:sz="4" w:space="0" w:color="auto"/>
              <w:bottom w:val="single" w:sz="4" w:space="0" w:color="auto"/>
              <w:right w:val="single" w:sz="4" w:space="0" w:color="auto"/>
            </w:tcBorders>
          </w:tcPr>
          <w:p w:rsidR="00C97618" w:rsidRDefault="00C97618">
            <w:pPr>
              <w:spacing w:before="100" w:beforeAutospacing="1" w:after="100" w:afterAutospacing="1"/>
              <w:jc w:val="both"/>
              <w:rPr>
                <w:b/>
                <w:bCs/>
                <w:i/>
                <w:iCs/>
                <w:rtl/>
              </w:rPr>
            </w:pPr>
          </w:p>
          <w:p w:rsidR="00C97618" w:rsidRDefault="00C97618">
            <w:pPr>
              <w:spacing w:before="100" w:beforeAutospacing="1" w:after="100" w:afterAutospacing="1"/>
              <w:jc w:val="both"/>
              <w:rPr>
                <w:b/>
                <w:bCs/>
                <w:i/>
                <w:iCs/>
                <w:rtl/>
              </w:rPr>
            </w:pPr>
            <w:r>
              <w:rPr>
                <w:rFonts w:hint="cs"/>
                <w:b/>
                <w:bCs/>
                <w:i/>
                <w:iCs/>
                <w:rtl/>
              </w:rPr>
              <w:t>מ-ה' חנוכה ועד ח' חנוכה –  אצל האם</w:t>
            </w:r>
          </w:p>
        </w:tc>
      </w:tr>
      <w:tr w:rsidR="00C97618" w:rsidTr="00C97618">
        <w:tc>
          <w:tcPr>
            <w:tcW w:w="4219"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both"/>
              <w:rPr>
                <w:b/>
                <w:bCs/>
                <w:i/>
                <w:iCs/>
              </w:rPr>
            </w:pPr>
            <w:r>
              <w:rPr>
                <w:b/>
                <w:bCs/>
                <w:i/>
                <w:iCs/>
              </w:rPr>
              <w:t> </w:t>
            </w:r>
          </w:p>
          <w:p w:rsidR="00C97618" w:rsidRDefault="00C97618">
            <w:pPr>
              <w:spacing w:before="100" w:beforeAutospacing="1" w:after="100" w:afterAutospacing="1"/>
              <w:jc w:val="both"/>
              <w:rPr>
                <w:b/>
                <w:bCs/>
                <w:i/>
                <w:iCs/>
                <w:rtl/>
              </w:rPr>
            </w:pPr>
            <w:r>
              <w:rPr>
                <w:rFonts w:hint="cs"/>
                <w:b/>
                <w:bCs/>
                <w:i/>
                <w:iCs/>
                <w:rtl/>
              </w:rPr>
              <w:t>פורים</w:t>
            </w:r>
          </w:p>
        </w:tc>
        <w:tc>
          <w:tcPr>
            <w:tcW w:w="4145" w:type="dxa"/>
            <w:tcBorders>
              <w:top w:val="single" w:sz="4" w:space="0" w:color="auto"/>
              <w:left w:val="single" w:sz="4" w:space="0" w:color="auto"/>
              <w:bottom w:val="single" w:sz="4" w:space="0" w:color="auto"/>
              <w:right w:val="single" w:sz="4" w:space="0" w:color="auto"/>
            </w:tcBorders>
            <w:hideMark/>
          </w:tcPr>
          <w:p w:rsidR="00C97618" w:rsidRDefault="00C97618">
            <w:pPr>
              <w:bidi w:val="0"/>
              <w:spacing w:before="100" w:beforeAutospacing="1" w:after="100" w:afterAutospacing="1"/>
              <w:jc w:val="both"/>
              <w:rPr>
                <w:b/>
                <w:bCs/>
                <w:i/>
                <w:iCs/>
              </w:rPr>
            </w:pPr>
            <w:r>
              <w:rPr>
                <w:b/>
                <w:bCs/>
                <w:i/>
                <w:iCs/>
              </w:rPr>
              <w:t> </w:t>
            </w:r>
          </w:p>
          <w:p w:rsidR="00C97618" w:rsidRDefault="00C97618">
            <w:pPr>
              <w:spacing w:before="100" w:beforeAutospacing="1" w:after="100" w:afterAutospacing="1"/>
              <w:jc w:val="both"/>
              <w:rPr>
                <w:b/>
                <w:bCs/>
                <w:i/>
                <w:iCs/>
                <w:rtl/>
              </w:rPr>
            </w:pPr>
            <w:r>
              <w:rPr>
                <w:rFonts w:hint="cs"/>
                <w:b/>
                <w:bCs/>
                <w:i/>
                <w:iCs/>
                <w:rtl/>
              </w:rPr>
              <w:t>יומיים</w:t>
            </w:r>
            <w:r>
              <w:rPr>
                <w:rFonts w:hint="cs"/>
                <w:b/>
                <w:bCs/>
                <w:i/>
                <w:iCs/>
              </w:rPr>
              <w:t xml:space="preserve"> </w:t>
            </w:r>
            <w:r>
              <w:rPr>
                <w:rFonts w:hint="cs"/>
                <w:b/>
                <w:bCs/>
                <w:i/>
                <w:iCs/>
                <w:rtl/>
              </w:rPr>
              <w:t>- אצל האב</w:t>
            </w:r>
          </w:p>
        </w:tc>
      </w:tr>
      <w:tr w:rsidR="00C97618" w:rsidTr="00C97618">
        <w:tc>
          <w:tcPr>
            <w:tcW w:w="4219"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both"/>
              <w:rPr>
                <w:b/>
                <w:bCs/>
                <w:i/>
                <w:iCs/>
              </w:rPr>
            </w:pPr>
            <w:r>
              <w:rPr>
                <w:b/>
                <w:bCs/>
                <w:i/>
                <w:iCs/>
              </w:rPr>
              <w:t> </w:t>
            </w:r>
          </w:p>
          <w:p w:rsidR="00C97618" w:rsidRDefault="00C97618">
            <w:pPr>
              <w:spacing w:before="100" w:beforeAutospacing="1" w:after="100" w:afterAutospacing="1"/>
              <w:jc w:val="both"/>
              <w:rPr>
                <w:b/>
                <w:bCs/>
                <w:i/>
                <w:iCs/>
                <w:rtl/>
              </w:rPr>
            </w:pPr>
            <w:r>
              <w:rPr>
                <w:rFonts w:hint="cs"/>
                <w:b/>
                <w:bCs/>
                <w:i/>
                <w:iCs/>
                <w:rtl/>
              </w:rPr>
              <w:t>פסח</w:t>
            </w:r>
            <w:r>
              <w:rPr>
                <w:b/>
                <w:bCs/>
                <w:i/>
                <w:iCs/>
              </w:rPr>
              <w:t xml:space="preserve"> – </w:t>
            </w:r>
            <w:r>
              <w:rPr>
                <w:rFonts w:hint="cs"/>
                <w:b/>
                <w:bCs/>
                <w:i/>
                <w:iCs/>
                <w:rtl/>
              </w:rPr>
              <w:t>מחצית ראשונה</w:t>
            </w:r>
          </w:p>
        </w:tc>
        <w:tc>
          <w:tcPr>
            <w:tcW w:w="4145" w:type="dxa"/>
            <w:tcBorders>
              <w:top w:val="single" w:sz="4" w:space="0" w:color="auto"/>
              <w:left w:val="single" w:sz="4" w:space="0" w:color="auto"/>
              <w:bottom w:val="single" w:sz="4" w:space="0" w:color="auto"/>
              <w:right w:val="single" w:sz="4" w:space="0" w:color="auto"/>
            </w:tcBorders>
          </w:tcPr>
          <w:p w:rsidR="00C97618" w:rsidRDefault="00C97618">
            <w:pPr>
              <w:spacing w:before="100" w:beforeAutospacing="1" w:after="100" w:afterAutospacing="1"/>
              <w:jc w:val="both"/>
              <w:rPr>
                <w:b/>
                <w:bCs/>
                <w:i/>
                <w:iCs/>
              </w:rPr>
            </w:pPr>
          </w:p>
          <w:p w:rsidR="00C97618" w:rsidRDefault="00C97618">
            <w:pPr>
              <w:spacing w:before="100" w:beforeAutospacing="1" w:after="100" w:afterAutospacing="1"/>
              <w:jc w:val="both"/>
              <w:rPr>
                <w:b/>
                <w:bCs/>
                <w:i/>
                <w:iCs/>
                <w:rtl/>
              </w:rPr>
            </w:pPr>
            <w:r>
              <w:rPr>
                <w:rFonts w:hint="cs"/>
                <w:b/>
                <w:bCs/>
                <w:i/>
                <w:iCs/>
                <w:rtl/>
              </w:rPr>
              <w:t>מערב פסח ועד ב' פסח –  אצל האם</w:t>
            </w:r>
          </w:p>
        </w:tc>
      </w:tr>
      <w:tr w:rsidR="00C97618" w:rsidTr="00C97618">
        <w:tc>
          <w:tcPr>
            <w:tcW w:w="4219"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both"/>
              <w:rPr>
                <w:b/>
                <w:bCs/>
                <w:i/>
                <w:iCs/>
              </w:rPr>
            </w:pPr>
            <w:r>
              <w:rPr>
                <w:b/>
                <w:bCs/>
                <w:i/>
                <w:iCs/>
              </w:rPr>
              <w:t> </w:t>
            </w:r>
          </w:p>
          <w:p w:rsidR="00C97618" w:rsidRDefault="00C97618">
            <w:pPr>
              <w:spacing w:before="100" w:beforeAutospacing="1" w:after="100" w:afterAutospacing="1"/>
              <w:jc w:val="both"/>
              <w:rPr>
                <w:b/>
                <w:bCs/>
                <w:i/>
                <w:iCs/>
                <w:rtl/>
              </w:rPr>
            </w:pPr>
            <w:r>
              <w:rPr>
                <w:rFonts w:hint="cs"/>
                <w:b/>
                <w:bCs/>
                <w:i/>
                <w:iCs/>
                <w:rtl/>
              </w:rPr>
              <w:t>פסח</w:t>
            </w:r>
            <w:r>
              <w:rPr>
                <w:b/>
                <w:bCs/>
                <w:i/>
                <w:iCs/>
              </w:rPr>
              <w:t xml:space="preserve"> – </w:t>
            </w:r>
            <w:r>
              <w:rPr>
                <w:rFonts w:hint="cs"/>
                <w:b/>
                <w:bCs/>
                <w:i/>
                <w:iCs/>
                <w:rtl/>
              </w:rPr>
              <w:t>מחצית שניה</w:t>
            </w:r>
          </w:p>
        </w:tc>
        <w:tc>
          <w:tcPr>
            <w:tcW w:w="4145" w:type="dxa"/>
            <w:tcBorders>
              <w:top w:val="single" w:sz="4" w:space="0" w:color="auto"/>
              <w:left w:val="single" w:sz="4" w:space="0" w:color="auto"/>
              <w:bottom w:val="single" w:sz="4" w:space="0" w:color="auto"/>
              <w:right w:val="single" w:sz="4" w:space="0" w:color="auto"/>
            </w:tcBorders>
          </w:tcPr>
          <w:p w:rsidR="00C97618" w:rsidRDefault="00C97618">
            <w:pPr>
              <w:spacing w:before="100" w:beforeAutospacing="1" w:after="100" w:afterAutospacing="1"/>
              <w:jc w:val="both"/>
              <w:rPr>
                <w:b/>
                <w:bCs/>
                <w:i/>
                <w:iCs/>
              </w:rPr>
            </w:pPr>
          </w:p>
          <w:p w:rsidR="00C97618" w:rsidRDefault="00C97618">
            <w:pPr>
              <w:spacing w:before="100" w:beforeAutospacing="1" w:after="100" w:afterAutospacing="1"/>
              <w:jc w:val="both"/>
              <w:rPr>
                <w:b/>
                <w:bCs/>
                <w:i/>
                <w:iCs/>
                <w:rtl/>
              </w:rPr>
            </w:pPr>
            <w:r>
              <w:rPr>
                <w:rFonts w:hint="cs"/>
                <w:b/>
                <w:bCs/>
                <w:i/>
                <w:iCs/>
                <w:rtl/>
              </w:rPr>
              <w:t xml:space="preserve">מ-ג' פסח ועד שביעי של פסח –  </w:t>
            </w:r>
            <w:r>
              <w:rPr>
                <w:rFonts w:hint="cs"/>
                <w:b/>
                <w:bCs/>
                <w:i/>
                <w:iCs/>
              </w:rPr>
              <w:t xml:space="preserve"> </w:t>
            </w:r>
            <w:r>
              <w:rPr>
                <w:rFonts w:hint="cs"/>
                <w:b/>
                <w:bCs/>
                <w:i/>
                <w:iCs/>
                <w:rtl/>
              </w:rPr>
              <w:t>אצל האב</w:t>
            </w:r>
          </w:p>
        </w:tc>
      </w:tr>
      <w:tr w:rsidR="00C97618" w:rsidTr="00C97618">
        <w:tc>
          <w:tcPr>
            <w:tcW w:w="4219"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both"/>
              <w:rPr>
                <w:b/>
                <w:bCs/>
                <w:i/>
                <w:iCs/>
              </w:rPr>
            </w:pPr>
            <w:r>
              <w:rPr>
                <w:b/>
                <w:bCs/>
                <w:i/>
                <w:iCs/>
              </w:rPr>
              <w:t> </w:t>
            </w:r>
          </w:p>
          <w:p w:rsidR="00C97618" w:rsidRDefault="00C97618">
            <w:pPr>
              <w:spacing w:before="100" w:beforeAutospacing="1" w:after="100" w:afterAutospacing="1"/>
              <w:jc w:val="both"/>
              <w:rPr>
                <w:b/>
                <w:bCs/>
                <w:i/>
                <w:iCs/>
                <w:rtl/>
              </w:rPr>
            </w:pPr>
            <w:r>
              <w:rPr>
                <w:rFonts w:hint="cs"/>
                <w:b/>
                <w:bCs/>
                <w:i/>
                <w:iCs/>
                <w:rtl/>
              </w:rPr>
              <w:t>יום</w:t>
            </w:r>
            <w:r>
              <w:rPr>
                <w:rFonts w:hint="cs"/>
                <w:b/>
                <w:bCs/>
                <w:i/>
                <w:iCs/>
              </w:rPr>
              <w:t xml:space="preserve"> </w:t>
            </w:r>
            <w:r>
              <w:rPr>
                <w:rFonts w:hint="cs"/>
                <w:b/>
                <w:bCs/>
                <w:i/>
                <w:iCs/>
                <w:rtl/>
              </w:rPr>
              <w:t>הזכרון ויום העצמאות</w:t>
            </w:r>
          </w:p>
        </w:tc>
        <w:tc>
          <w:tcPr>
            <w:tcW w:w="4145"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both"/>
              <w:rPr>
                <w:b/>
                <w:bCs/>
                <w:i/>
                <w:iCs/>
              </w:rPr>
            </w:pPr>
            <w:r>
              <w:rPr>
                <w:b/>
                <w:bCs/>
                <w:i/>
                <w:iCs/>
              </w:rPr>
              <w:t> </w:t>
            </w:r>
          </w:p>
          <w:p w:rsidR="00C97618" w:rsidRDefault="00C97618">
            <w:pPr>
              <w:spacing w:before="100" w:beforeAutospacing="1" w:after="100" w:afterAutospacing="1"/>
              <w:jc w:val="both"/>
              <w:rPr>
                <w:b/>
                <w:bCs/>
                <w:i/>
                <w:iCs/>
              </w:rPr>
            </w:pPr>
            <w:r>
              <w:rPr>
                <w:rFonts w:hint="cs"/>
                <w:b/>
                <w:bCs/>
                <w:i/>
                <w:iCs/>
                <w:rtl/>
              </w:rPr>
              <w:t>יומיים</w:t>
            </w:r>
            <w:r>
              <w:rPr>
                <w:rFonts w:hint="cs"/>
                <w:b/>
                <w:bCs/>
                <w:i/>
                <w:iCs/>
              </w:rPr>
              <w:t xml:space="preserve"> </w:t>
            </w:r>
            <w:r>
              <w:rPr>
                <w:b/>
                <w:bCs/>
                <w:i/>
                <w:iCs/>
              </w:rPr>
              <w:t xml:space="preserve">- </w:t>
            </w:r>
            <w:r>
              <w:rPr>
                <w:rFonts w:hint="cs"/>
                <w:b/>
                <w:bCs/>
                <w:i/>
                <w:iCs/>
                <w:rtl/>
              </w:rPr>
              <w:t>אצל האם</w:t>
            </w:r>
          </w:p>
        </w:tc>
      </w:tr>
      <w:tr w:rsidR="00C97618" w:rsidTr="00C97618">
        <w:tc>
          <w:tcPr>
            <w:tcW w:w="4219"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both"/>
              <w:rPr>
                <w:b/>
                <w:bCs/>
                <w:i/>
                <w:iCs/>
              </w:rPr>
            </w:pPr>
            <w:r>
              <w:rPr>
                <w:b/>
                <w:bCs/>
                <w:i/>
                <w:iCs/>
              </w:rPr>
              <w:t> </w:t>
            </w:r>
          </w:p>
          <w:p w:rsidR="00C97618" w:rsidRDefault="00C97618">
            <w:pPr>
              <w:spacing w:before="100" w:beforeAutospacing="1" w:after="100" w:afterAutospacing="1"/>
              <w:jc w:val="both"/>
              <w:rPr>
                <w:b/>
                <w:bCs/>
                <w:i/>
                <w:iCs/>
                <w:rtl/>
              </w:rPr>
            </w:pPr>
            <w:r>
              <w:rPr>
                <w:rFonts w:hint="cs"/>
                <w:b/>
                <w:bCs/>
                <w:i/>
                <w:iCs/>
                <w:rtl/>
              </w:rPr>
              <w:t>ל"ג</w:t>
            </w:r>
            <w:r>
              <w:rPr>
                <w:rFonts w:hint="cs"/>
                <w:b/>
                <w:bCs/>
                <w:i/>
                <w:iCs/>
              </w:rPr>
              <w:t xml:space="preserve"> </w:t>
            </w:r>
            <w:r>
              <w:rPr>
                <w:rFonts w:hint="cs"/>
                <w:b/>
                <w:bCs/>
                <w:i/>
                <w:iCs/>
                <w:rtl/>
              </w:rPr>
              <w:t>בעומר</w:t>
            </w:r>
          </w:p>
        </w:tc>
        <w:tc>
          <w:tcPr>
            <w:tcW w:w="4145" w:type="dxa"/>
            <w:tcBorders>
              <w:top w:val="single" w:sz="4" w:space="0" w:color="auto"/>
              <w:left w:val="single" w:sz="4" w:space="0" w:color="auto"/>
              <w:bottom w:val="single" w:sz="4" w:space="0" w:color="auto"/>
              <w:right w:val="single" w:sz="4" w:space="0" w:color="auto"/>
            </w:tcBorders>
            <w:hideMark/>
          </w:tcPr>
          <w:p w:rsidR="00C97618" w:rsidRDefault="00C97618">
            <w:pPr>
              <w:spacing w:before="100" w:beforeAutospacing="1" w:after="100" w:afterAutospacing="1"/>
              <w:jc w:val="both"/>
              <w:rPr>
                <w:b/>
                <w:bCs/>
                <w:i/>
                <w:iCs/>
              </w:rPr>
            </w:pPr>
            <w:r>
              <w:rPr>
                <w:b/>
                <w:bCs/>
                <w:i/>
                <w:iCs/>
              </w:rPr>
              <w:t> </w:t>
            </w:r>
          </w:p>
          <w:p w:rsidR="00C97618" w:rsidRDefault="00C97618">
            <w:pPr>
              <w:spacing w:before="100" w:beforeAutospacing="1" w:after="100" w:afterAutospacing="1"/>
              <w:jc w:val="both"/>
              <w:rPr>
                <w:b/>
                <w:bCs/>
                <w:i/>
                <w:iCs/>
              </w:rPr>
            </w:pPr>
            <w:r>
              <w:rPr>
                <w:rFonts w:hint="cs"/>
                <w:b/>
                <w:bCs/>
                <w:i/>
                <w:iCs/>
                <w:rtl/>
              </w:rPr>
              <w:t>מערב</w:t>
            </w:r>
            <w:r>
              <w:rPr>
                <w:rFonts w:hint="cs"/>
                <w:b/>
                <w:bCs/>
                <w:i/>
                <w:iCs/>
              </w:rPr>
              <w:t xml:space="preserve"> </w:t>
            </w:r>
            <w:r>
              <w:rPr>
                <w:rFonts w:hint="cs"/>
                <w:b/>
                <w:bCs/>
                <w:i/>
                <w:iCs/>
                <w:rtl/>
              </w:rPr>
              <w:t>החג ועד למחרת – 1 יום</w:t>
            </w:r>
            <w:r>
              <w:rPr>
                <w:rFonts w:hint="cs"/>
                <w:b/>
                <w:bCs/>
                <w:i/>
                <w:iCs/>
              </w:rPr>
              <w:t xml:space="preserve"> </w:t>
            </w:r>
            <w:r>
              <w:rPr>
                <w:rFonts w:hint="cs"/>
                <w:b/>
                <w:bCs/>
                <w:i/>
                <w:iCs/>
                <w:rtl/>
              </w:rPr>
              <w:t>- אצל האב</w:t>
            </w:r>
          </w:p>
        </w:tc>
      </w:tr>
      <w:tr w:rsidR="00C97618" w:rsidTr="00C97618">
        <w:tc>
          <w:tcPr>
            <w:tcW w:w="4219" w:type="dxa"/>
            <w:tcBorders>
              <w:top w:val="single" w:sz="4" w:space="0" w:color="auto"/>
              <w:left w:val="single" w:sz="4" w:space="0" w:color="auto"/>
              <w:bottom w:val="single" w:sz="4" w:space="0" w:color="auto"/>
              <w:right w:val="single" w:sz="4" w:space="0" w:color="auto"/>
            </w:tcBorders>
            <w:hideMark/>
          </w:tcPr>
          <w:p w:rsidR="00C97618" w:rsidRDefault="00C97618">
            <w:pPr>
              <w:bidi w:val="0"/>
              <w:spacing w:before="100" w:beforeAutospacing="1" w:after="100" w:afterAutospacing="1"/>
              <w:jc w:val="right"/>
              <w:rPr>
                <w:b/>
                <w:bCs/>
                <w:i/>
                <w:iCs/>
              </w:rPr>
            </w:pPr>
            <w:r>
              <w:rPr>
                <w:b/>
                <w:bCs/>
                <w:i/>
                <w:iCs/>
              </w:rPr>
              <w:t> </w:t>
            </w:r>
          </w:p>
          <w:p w:rsidR="00C97618" w:rsidRDefault="00C97618">
            <w:pPr>
              <w:bidi w:val="0"/>
              <w:spacing w:before="100" w:beforeAutospacing="1" w:after="100" w:afterAutospacing="1"/>
              <w:jc w:val="right"/>
              <w:rPr>
                <w:b/>
                <w:bCs/>
                <w:i/>
                <w:iCs/>
              </w:rPr>
            </w:pPr>
            <w:r>
              <w:rPr>
                <w:rFonts w:hint="cs"/>
                <w:b/>
                <w:bCs/>
                <w:i/>
                <w:iCs/>
                <w:rtl/>
              </w:rPr>
              <w:t>שבועות</w:t>
            </w:r>
          </w:p>
        </w:tc>
        <w:tc>
          <w:tcPr>
            <w:tcW w:w="4145" w:type="dxa"/>
            <w:tcBorders>
              <w:top w:val="single" w:sz="4" w:space="0" w:color="auto"/>
              <w:left w:val="single" w:sz="4" w:space="0" w:color="auto"/>
              <w:bottom w:val="single" w:sz="4" w:space="0" w:color="auto"/>
              <w:right w:val="single" w:sz="4" w:space="0" w:color="auto"/>
            </w:tcBorders>
            <w:hideMark/>
          </w:tcPr>
          <w:p w:rsidR="00C97618" w:rsidRDefault="00C97618">
            <w:pPr>
              <w:bidi w:val="0"/>
              <w:spacing w:before="100" w:beforeAutospacing="1" w:after="100" w:afterAutospacing="1"/>
              <w:jc w:val="both"/>
              <w:rPr>
                <w:b/>
                <w:bCs/>
                <w:i/>
                <w:iCs/>
                <w:rtl/>
              </w:rPr>
            </w:pPr>
            <w:r>
              <w:rPr>
                <w:b/>
                <w:bCs/>
                <w:i/>
                <w:iCs/>
              </w:rPr>
              <w:t> </w:t>
            </w:r>
          </w:p>
          <w:p w:rsidR="00C97618" w:rsidRDefault="00C97618">
            <w:pPr>
              <w:spacing w:before="100" w:beforeAutospacing="1" w:after="100" w:afterAutospacing="1"/>
              <w:rPr>
                <w:b/>
                <w:bCs/>
                <w:i/>
                <w:iCs/>
              </w:rPr>
            </w:pPr>
            <w:r>
              <w:rPr>
                <w:rFonts w:hint="cs"/>
                <w:b/>
                <w:bCs/>
                <w:i/>
                <w:iCs/>
                <w:rtl/>
              </w:rPr>
              <w:t>3 ימים - אצל האם</w:t>
            </w:r>
          </w:p>
        </w:tc>
      </w:tr>
      <w:tr w:rsidR="00C97618" w:rsidTr="00C97618">
        <w:tc>
          <w:tcPr>
            <w:tcW w:w="4219" w:type="dxa"/>
            <w:tcMar>
              <w:top w:w="0" w:type="dxa"/>
              <w:left w:w="0" w:type="dxa"/>
              <w:bottom w:w="0" w:type="dxa"/>
              <w:right w:w="0" w:type="dxa"/>
            </w:tcMar>
            <w:vAlign w:val="center"/>
            <w:hideMark/>
          </w:tcPr>
          <w:p w:rsidR="00C97618" w:rsidRDefault="00C97618">
            <w:pPr>
              <w:rPr>
                <w:b/>
                <w:bCs/>
                <w:i/>
                <w:iCs/>
                <w:rtl/>
              </w:rPr>
            </w:pPr>
          </w:p>
        </w:tc>
        <w:tc>
          <w:tcPr>
            <w:tcW w:w="4145" w:type="dxa"/>
            <w:tcMar>
              <w:top w:w="0" w:type="dxa"/>
              <w:left w:w="0" w:type="dxa"/>
              <w:bottom w:w="0" w:type="dxa"/>
              <w:right w:w="0" w:type="dxa"/>
            </w:tcMar>
            <w:vAlign w:val="center"/>
            <w:hideMark/>
          </w:tcPr>
          <w:p w:rsidR="00C97618" w:rsidRDefault="00C97618">
            <w:pPr>
              <w:rPr>
                <w:sz w:val="20"/>
                <w:szCs w:val="20"/>
              </w:rPr>
            </w:pPr>
          </w:p>
        </w:tc>
      </w:tr>
    </w:tbl>
    <w:p w:rsidR="00C97618" w:rsidRDefault="00C97618" w:rsidP="00C97618">
      <w:pPr>
        <w:spacing w:line="360" w:lineRule="auto"/>
        <w:jc w:val="center"/>
        <w:rPr>
          <w:rFonts w:ascii="David" w:hAnsi="David"/>
        </w:rPr>
      </w:pPr>
    </w:p>
    <w:p w:rsidR="00C97618" w:rsidRDefault="00C97618" w:rsidP="00C97618">
      <w:pPr>
        <w:spacing w:line="360" w:lineRule="auto"/>
        <w:jc w:val="both"/>
        <w:rPr>
          <w:rtl/>
        </w:rPr>
      </w:pPr>
      <w:r>
        <w:rPr>
          <w:rFonts w:hint="cs"/>
          <w:rtl/>
        </w:rPr>
        <w:t xml:space="preserve"> </w:t>
      </w:r>
    </w:p>
    <w:p w:rsidR="00C97618" w:rsidRDefault="00C97618" w:rsidP="00C97618">
      <w:pPr>
        <w:spacing w:line="360" w:lineRule="auto"/>
        <w:jc w:val="both"/>
        <w:rPr>
          <w:rtl/>
        </w:rPr>
      </w:pPr>
    </w:p>
    <w:p w:rsidR="00644E30" w:rsidRDefault="00C97618" w:rsidP="00644E30">
      <w:pPr>
        <w:pStyle w:val="ad"/>
        <w:numPr>
          <w:ilvl w:val="0"/>
          <w:numId w:val="3"/>
        </w:numPr>
        <w:spacing w:line="360" w:lineRule="auto"/>
        <w:jc w:val="both"/>
      </w:pPr>
      <w:r>
        <w:rPr>
          <w:rFonts w:hint="cs"/>
          <w:rtl/>
        </w:rPr>
        <w:t>באשר לנטל ההסעות בתקופת החגים - הנטל יהיה מוטל על שני הצדדים שווה בשווה, וככל שלא תהיה הסכמה ביניהם - האם תביא את הקטינה לאב והאב ישיב את הקטינה לבית האם בתום הביקור.</w:t>
      </w:r>
    </w:p>
    <w:p w:rsidR="00644E30" w:rsidRDefault="00644E30" w:rsidP="00644E30">
      <w:pPr>
        <w:pStyle w:val="ad"/>
        <w:spacing w:line="360" w:lineRule="auto"/>
        <w:ind w:left="360"/>
        <w:jc w:val="both"/>
      </w:pPr>
    </w:p>
    <w:p w:rsidR="00C97618" w:rsidRDefault="00C97618" w:rsidP="00644E30">
      <w:pPr>
        <w:pStyle w:val="ad"/>
        <w:numPr>
          <w:ilvl w:val="0"/>
          <w:numId w:val="3"/>
        </w:numPr>
        <w:spacing w:line="360" w:lineRule="auto"/>
        <w:jc w:val="both"/>
      </w:pPr>
      <w:r>
        <w:rPr>
          <w:rFonts w:hint="cs"/>
          <w:rtl/>
        </w:rPr>
        <w:lastRenderedPageBreak/>
        <w:t xml:space="preserve">באשר לנטל ההסעות - לא </w:t>
      </w:r>
      <w:r w:rsidR="00D976B8">
        <w:rPr>
          <w:rFonts w:hint="cs"/>
          <w:rtl/>
        </w:rPr>
        <w:t>נמצא</w:t>
      </w:r>
      <w:r>
        <w:rPr>
          <w:rFonts w:hint="cs"/>
          <w:rtl/>
        </w:rPr>
        <w:t xml:space="preserve"> </w:t>
      </w:r>
      <w:r w:rsidR="00644E30">
        <w:rPr>
          <w:rFonts w:hint="cs"/>
          <w:rtl/>
        </w:rPr>
        <w:t>כי יש להטיל</w:t>
      </w:r>
      <w:r>
        <w:rPr>
          <w:rFonts w:hint="cs"/>
          <w:rtl/>
        </w:rPr>
        <w:t xml:space="preserve"> על האם נטל הסעות נוסף, שעה שמרבית נטל הטיפול מוטל עליה ואין מקום לבוא ולהטיל עליה משהו נוסף שעה שמשמעות היא שהיא למעשה תצטרך להיות למעשה בדרכים בזמן שהותה של הקטינה עם אביה. </w:t>
      </w:r>
    </w:p>
    <w:p w:rsidR="00376C0D" w:rsidRPr="00D976B8" w:rsidRDefault="00376C0D" w:rsidP="00376C0D">
      <w:pPr>
        <w:spacing w:line="360" w:lineRule="auto"/>
        <w:jc w:val="both"/>
        <w:rPr>
          <w:rtl/>
        </w:rPr>
      </w:pPr>
    </w:p>
    <w:p w:rsidR="00C97618" w:rsidRDefault="00644E30" w:rsidP="00674DA7">
      <w:pPr>
        <w:pStyle w:val="ad"/>
        <w:numPr>
          <w:ilvl w:val="0"/>
          <w:numId w:val="3"/>
        </w:numPr>
        <w:spacing w:line="360" w:lineRule="auto"/>
        <w:jc w:val="both"/>
      </w:pPr>
      <w:r>
        <w:rPr>
          <w:rFonts w:hint="cs"/>
          <w:rtl/>
        </w:rPr>
        <w:t xml:space="preserve">ביום 28.07.21 הגיש התובע בקשה שניה </w:t>
      </w:r>
      <w:r w:rsidR="001428C0">
        <w:rPr>
          <w:rFonts w:hint="cs"/>
          <w:rtl/>
        </w:rPr>
        <w:t xml:space="preserve">לאסור העתקת מגורי הקטינה לעיר </w:t>
      </w:r>
      <w:r w:rsidR="00674DA7">
        <w:rPr>
          <w:rFonts w:hint="cs"/>
        </w:rPr>
        <w:t>XXX</w:t>
      </w:r>
      <w:r w:rsidR="001428C0">
        <w:rPr>
          <w:rFonts w:hint="cs"/>
          <w:rtl/>
        </w:rPr>
        <w:t xml:space="preserve"> ואיסור רישום הקטינה למוסדות חינוכיות בעיר </w:t>
      </w:r>
      <w:r w:rsidR="00674DA7">
        <w:rPr>
          <w:rFonts w:hint="cs"/>
        </w:rPr>
        <w:t>XXX</w:t>
      </w:r>
      <w:r w:rsidR="001428C0">
        <w:rPr>
          <w:rFonts w:hint="cs"/>
          <w:rtl/>
        </w:rPr>
        <w:t xml:space="preserve"> ללא קבלת הסכמת התובע.</w:t>
      </w:r>
    </w:p>
    <w:p w:rsidR="00376C0D" w:rsidRDefault="00376C0D" w:rsidP="00376C0D">
      <w:pPr>
        <w:pStyle w:val="ad"/>
        <w:spacing w:line="360" w:lineRule="auto"/>
        <w:ind w:left="360"/>
        <w:jc w:val="both"/>
      </w:pPr>
    </w:p>
    <w:p w:rsidR="001428C0" w:rsidRDefault="001428C0" w:rsidP="00674DA7">
      <w:pPr>
        <w:pStyle w:val="ad"/>
        <w:numPr>
          <w:ilvl w:val="0"/>
          <w:numId w:val="3"/>
        </w:numPr>
        <w:spacing w:line="360" w:lineRule="auto"/>
        <w:jc w:val="both"/>
      </w:pPr>
      <w:r>
        <w:rPr>
          <w:rFonts w:hint="cs"/>
          <w:rtl/>
        </w:rPr>
        <w:t xml:space="preserve">ביום 28.07.21 נתנה החלטה על ידי כב' השו' א.שהם דליות במסגרת נקבע כי בהתאם לחוק הכשרות המשפטית והאפוטרופסות </w:t>
      </w:r>
      <w:r w:rsidR="002F3D22">
        <w:rPr>
          <w:rFonts w:hint="cs"/>
          <w:rtl/>
        </w:rPr>
        <w:t xml:space="preserve">העקת מקום מגורי קטין תעשה בהסכמת שני הוריו ובהעדר הסכמה באישור ביהמ"ש. מאחר ובמסגרת הבקשה שהוגשה לא נתנה כל הסכמה מטעם האב לסעדים המבוקשים אסרה השו' שהם דליות את העתקת מגורי הקטינה </w:t>
      </w:r>
      <w:r w:rsidR="00674DA7">
        <w:rPr>
          <w:rFonts w:hint="cs"/>
          <w:rtl/>
        </w:rPr>
        <w:t>ל-</w:t>
      </w:r>
      <w:r w:rsidR="00674DA7">
        <w:rPr>
          <w:rFonts w:hint="cs"/>
        </w:rPr>
        <w:t>XXX</w:t>
      </w:r>
      <w:r w:rsidR="002F3D22">
        <w:rPr>
          <w:rFonts w:hint="cs"/>
          <w:rtl/>
        </w:rPr>
        <w:t xml:space="preserve"> וזאת עד החלטה אחרת וכי המשיבה תגיש תגובתה.</w:t>
      </w:r>
    </w:p>
    <w:p w:rsidR="00376C0D" w:rsidRDefault="00376C0D" w:rsidP="00376C0D">
      <w:pPr>
        <w:pStyle w:val="ad"/>
        <w:spacing w:line="360" w:lineRule="auto"/>
        <w:ind w:left="360"/>
        <w:jc w:val="both"/>
      </w:pPr>
    </w:p>
    <w:p w:rsidR="002F3D22" w:rsidRDefault="002F3D22" w:rsidP="00644E30">
      <w:pPr>
        <w:pStyle w:val="ad"/>
        <w:numPr>
          <w:ilvl w:val="0"/>
          <w:numId w:val="3"/>
        </w:numPr>
        <w:spacing w:line="360" w:lineRule="auto"/>
        <w:jc w:val="both"/>
      </w:pPr>
      <w:r>
        <w:rPr>
          <w:rFonts w:hint="cs"/>
          <w:rtl/>
        </w:rPr>
        <w:t>ביום 05.08.21 הגישה האם תגובתה בין היתר טענה כי האב מסלף העובדות וכי יש לדחות בקשתו על הסף עוד טענה כי האב יודע מזה זמן רב על מעברה למרחק של כ7 קילומטרים וכי האב לומד סמוך למגורי הקטינה.</w:t>
      </w:r>
    </w:p>
    <w:p w:rsidR="00376C0D" w:rsidRDefault="00376C0D" w:rsidP="00376C0D">
      <w:pPr>
        <w:pStyle w:val="ad"/>
        <w:spacing w:line="360" w:lineRule="auto"/>
        <w:ind w:left="360"/>
        <w:jc w:val="both"/>
      </w:pPr>
    </w:p>
    <w:p w:rsidR="00CB0447" w:rsidRPr="00CB0447" w:rsidRDefault="00376C0D" w:rsidP="00CB0447">
      <w:pPr>
        <w:pStyle w:val="ad"/>
        <w:numPr>
          <w:ilvl w:val="0"/>
          <w:numId w:val="3"/>
        </w:numPr>
        <w:spacing w:line="360" w:lineRule="auto"/>
        <w:jc w:val="both"/>
        <w:rPr>
          <w:rtl/>
        </w:rPr>
      </w:pPr>
      <w:r>
        <w:rPr>
          <w:rFonts w:hint="cs"/>
          <w:rtl/>
        </w:rPr>
        <w:t>במסגרת דיון שהתקיים ביום 22.08.21 נתנה החלטה על ידי כב' השו' ר. קודלר עייאש במסגרתה נקבע כדלקמן:</w:t>
      </w:r>
    </w:p>
    <w:p w:rsidR="00CB0447" w:rsidRDefault="00CB0447" w:rsidP="00CB0447">
      <w:pPr>
        <w:spacing w:line="360" w:lineRule="auto"/>
        <w:jc w:val="both"/>
        <w:rPr>
          <w:rFonts w:ascii="Arial" w:hAnsi="Arial"/>
          <w:noProof w:val="0"/>
        </w:rPr>
      </w:pPr>
    </w:p>
    <w:p w:rsidR="00CB0447" w:rsidRDefault="00CB0447" w:rsidP="00CB0447">
      <w:pPr>
        <w:spacing w:line="360" w:lineRule="auto"/>
        <w:ind w:left="720" w:hanging="720"/>
        <w:jc w:val="both"/>
        <w:rPr>
          <w:rFonts w:ascii="David" w:hAnsi="David"/>
          <w:noProof w:val="0"/>
          <w:rtl/>
        </w:rPr>
      </w:pPr>
    </w:p>
    <w:p w:rsidR="00F02CED" w:rsidRDefault="00CB0447" w:rsidP="00674DA7">
      <w:pPr>
        <w:spacing w:line="360" w:lineRule="auto"/>
        <w:ind w:left="720" w:hanging="720"/>
        <w:jc w:val="both"/>
        <w:rPr>
          <w:rFonts w:ascii="Arial" w:hAnsi="Arial"/>
          <w:noProof w:val="0"/>
          <w:rtl/>
        </w:rPr>
      </w:pPr>
      <w:r>
        <w:rPr>
          <w:rFonts w:ascii="Arial" w:hAnsi="Arial"/>
          <w:noProof w:val="0"/>
          <w:rtl/>
        </w:rPr>
        <w:tab/>
      </w:r>
      <w:r w:rsidR="00AD783A">
        <w:rPr>
          <w:rFonts w:ascii="Arial" w:hAnsi="Arial" w:hint="cs"/>
          <w:noProof w:val="0"/>
          <w:rtl/>
        </w:rPr>
        <w:t>"</w:t>
      </w:r>
      <w:r>
        <w:rPr>
          <w:rFonts w:ascii="Arial" w:hAnsi="Arial"/>
          <w:noProof w:val="0"/>
          <w:rtl/>
        </w:rPr>
        <w:t xml:space="preserve">לאחר שעיינתי בטענות הצדדים ולאחר ששמעתי את טיעוני באי כוחם בדיון 18.8.2021, נוכח הפער בעמדות הצדדים ביחס לסוגיה שבמחלוקת אני מוצאת להותיר את המצב הקיים על כנו, דהיינו : </w:t>
      </w:r>
      <w:r>
        <w:rPr>
          <w:rFonts w:ascii="Arial" w:hAnsi="Arial"/>
          <w:b/>
          <w:bCs/>
          <w:noProof w:val="0"/>
          <w:rtl/>
        </w:rPr>
        <w:t xml:space="preserve">מתן צו מניעה שיאסור העתקת מגורי הקטינה ממקום מגוריה הנוכחי בעיר </w:t>
      </w:r>
      <w:r w:rsidR="00674DA7">
        <w:rPr>
          <w:rFonts w:ascii="Arial" w:hAnsi="Arial" w:hint="cs"/>
          <w:b/>
          <w:bCs/>
          <w:noProof w:val="0"/>
        </w:rPr>
        <w:t>XXX</w:t>
      </w:r>
      <w:r>
        <w:rPr>
          <w:rFonts w:ascii="Arial" w:hAnsi="Arial"/>
          <w:b/>
          <w:bCs/>
          <w:noProof w:val="0"/>
          <w:rtl/>
        </w:rPr>
        <w:t xml:space="preserve"> וזאת עד להחלטה אחרת</w:t>
      </w:r>
      <w:r w:rsidR="00F02CED">
        <w:rPr>
          <w:rFonts w:ascii="Arial" w:hAnsi="Arial" w:hint="cs"/>
          <w:noProof w:val="0"/>
          <w:rtl/>
        </w:rPr>
        <w:t xml:space="preserve"> .</w:t>
      </w:r>
      <w:r w:rsidR="00AD783A">
        <w:rPr>
          <w:rFonts w:ascii="Arial" w:hAnsi="Arial" w:hint="cs"/>
          <w:noProof w:val="0"/>
          <w:rtl/>
        </w:rPr>
        <w:t>"</w:t>
      </w:r>
    </w:p>
    <w:p w:rsidR="00741E08" w:rsidRDefault="00741E08" w:rsidP="00741E08">
      <w:pPr>
        <w:spacing w:line="360" w:lineRule="auto"/>
        <w:jc w:val="both"/>
        <w:rPr>
          <w:rFonts w:ascii="Arial" w:hAnsi="Arial"/>
          <w:noProof w:val="0"/>
          <w:rtl/>
        </w:rPr>
      </w:pPr>
    </w:p>
    <w:p w:rsidR="00F02CED" w:rsidRDefault="00741E08" w:rsidP="00F02CED">
      <w:pPr>
        <w:pStyle w:val="ad"/>
        <w:numPr>
          <w:ilvl w:val="0"/>
          <w:numId w:val="3"/>
        </w:numPr>
        <w:spacing w:line="360" w:lineRule="auto"/>
        <w:jc w:val="both"/>
        <w:rPr>
          <w:rFonts w:ascii="Arial" w:hAnsi="Arial"/>
          <w:noProof w:val="0"/>
        </w:rPr>
      </w:pPr>
      <w:r>
        <w:rPr>
          <w:rFonts w:ascii="Arial" w:hAnsi="Arial" w:hint="cs"/>
          <w:noProof w:val="0"/>
          <w:rtl/>
        </w:rPr>
        <w:t>ביום 03.10.21 הוגש תסקיר לתיק, וביום 11.10.21 וביום 14.10.21 הוגשו עמדות הצדדים לתסקיר האב סירב להמלצות התסקיר והאם הסכימה להמלצות כפי שיפורט בהמשך.</w:t>
      </w:r>
    </w:p>
    <w:p w:rsidR="00F904D6" w:rsidRDefault="00F904D6" w:rsidP="00F904D6">
      <w:pPr>
        <w:pStyle w:val="ad"/>
        <w:spacing w:line="360" w:lineRule="auto"/>
        <w:ind w:left="360"/>
        <w:jc w:val="both"/>
        <w:rPr>
          <w:rFonts w:ascii="Arial" w:hAnsi="Arial"/>
          <w:noProof w:val="0"/>
        </w:rPr>
      </w:pPr>
    </w:p>
    <w:p w:rsidR="00EF2FA1" w:rsidRDefault="00741E08" w:rsidP="00EF2FA1">
      <w:pPr>
        <w:pStyle w:val="ad"/>
        <w:numPr>
          <w:ilvl w:val="0"/>
          <w:numId w:val="3"/>
        </w:numPr>
        <w:spacing w:line="360" w:lineRule="auto"/>
        <w:jc w:val="both"/>
        <w:rPr>
          <w:rFonts w:ascii="Arial" w:hAnsi="Arial"/>
          <w:noProof w:val="0"/>
        </w:rPr>
      </w:pPr>
      <w:r>
        <w:rPr>
          <w:rFonts w:ascii="Arial" w:hAnsi="Arial" w:hint="cs"/>
          <w:noProof w:val="0"/>
          <w:rtl/>
        </w:rPr>
        <w:t xml:space="preserve">ביום </w:t>
      </w:r>
      <w:r w:rsidR="00944450">
        <w:rPr>
          <w:rFonts w:ascii="Arial" w:hAnsi="Arial" w:hint="cs"/>
          <w:noProof w:val="0"/>
          <w:rtl/>
        </w:rPr>
        <w:t>15.10.21 נתנה החלטה ע"</w:t>
      </w:r>
      <w:r w:rsidR="00EF2FA1">
        <w:rPr>
          <w:rFonts w:ascii="Arial" w:hAnsi="Arial" w:hint="cs"/>
          <w:noProof w:val="0"/>
          <w:rtl/>
        </w:rPr>
        <w:t>י כב' השו' ר.אטדגי פריאנטה, במסגרתה נקבע כי</w:t>
      </w:r>
      <w:r w:rsidR="00944450">
        <w:rPr>
          <w:rFonts w:ascii="Arial" w:hAnsi="Arial" w:hint="cs"/>
          <w:noProof w:val="0"/>
          <w:rtl/>
        </w:rPr>
        <w:t xml:space="preserve"> אין כל התייחסות מצדו של האב להסדרי השהות שהוצעו על ידי העו"ס וככל והאב עומד על עמדתו לחקור את עו"ס הרי שזו תיעשה במסגרת הליך הוכחות. באשר לעתירה לתיאום הורי ככל שקיימת הסכמת הצדדי</w:t>
      </w:r>
      <w:r w:rsidR="00EF2FA1">
        <w:rPr>
          <w:rFonts w:ascii="Arial" w:hAnsi="Arial" w:hint="cs"/>
          <w:noProof w:val="0"/>
          <w:rtl/>
        </w:rPr>
        <w:t>ם</w:t>
      </w:r>
      <w:r w:rsidR="00944450">
        <w:rPr>
          <w:rFonts w:ascii="Arial" w:hAnsi="Arial" w:hint="cs"/>
          <w:noProof w:val="0"/>
          <w:rtl/>
        </w:rPr>
        <w:t xml:space="preserve"> יפנו  למתאם הורי מוסכם. וכי הפניה לתיאום הורי במסגרת הרווחה באין הסכמה נ</w:t>
      </w:r>
      <w:r w:rsidR="00EF2FA1">
        <w:rPr>
          <w:rFonts w:ascii="Arial" w:hAnsi="Arial" w:hint="cs"/>
          <w:noProof w:val="0"/>
          <w:rtl/>
        </w:rPr>
        <w:t>י</w:t>
      </w:r>
      <w:r w:rsidR="00944450">
        <w:rPr>
          <w:rFonts w:ascii="Arial" w:hAnsi="Arial" w:hint="cs"/>
          <w:noProof w:val="0"/>
          <w:rtl/>
        </w:rPr>
        <w:t>תנת רק לאחר פס"ד סופי בתיק.</w:t>
      </w:r>
    </w:p>
    <w:p w:rsidR="00EF2FA1" w:rsidRPr="00EF2FA1" w:rsidRDefault="00EF2FA1" w:rsidP="00EF2FA1">
      <w:pPr>
        <w:pStyle w:val="ad"/>
        <w:spacing w:line="360" w:lineRule="auto"/>
        <w:ind w:left="360"/>
        <w:jc w:val="both"/>
        <w:rPr>
          <w:rFonts w:ascii="Arial" w:hAnsi="Arial"/>
          <w:noProof w:val="0"/>
        </w:rPr>
      </w:pPr>
    </w:p>
    <w:p w:rsidR="00944450" w:rsidRDefault="00944450" w:rsidP="00F02CED">
      <w:pPr>
        <w:pStyle w:val="ad"/>
        <w:numPr>
          <w:ilvl w:val="0"/>
          <w:numId w:val="3"/>
        </w:numPr>
        <w:spacing w:line="360" w:lineRule="auto"/>
        <w:jc w:val="both"/>
        <w:rPr>
          <w:rFonts w:ascii="Arial" w:hAnsi="Arial"/>
          <w:noProof w:val="0"/>
        </w:rPr>
      </w:pPr>
      <w:r>
        <w:rPr>
          <w:rFonts w:ascii="Arial" w:hAnsi="Arial" w:hint="cs"/>
          <w:noProof w:val="0"/>
          <w:rtl/>
        </w:rPr>
        <w:t>ביום 21.10.21 נתנה החלטה הקובעת את התיק לשמיעת ראיות והגשת תצהירים על ידי הצדדים.</w:t>
      </w:r>
    </w:p>
    <w:p w:rsidR="00EF2FA1" w:rsidRPr="00EF2FA1" w:rsidRDefault="00EF2FA1" w:rsidP="00EF2FA1">
      <w:pPr>
        <w:pStyle w:val="ad"/>
        <w:rPr>
          <w:rFonts w:ascii="Arial" w:hAnsi="Arial"/>
          <w:noProof w:val="0"/>
          <w:rtl/>
        </w:rPr>
      </w:pPr>
    </w:p>
    <w:p w:rsidR="00EF2FA1" w:rsidRDefault="00F113F2" w:rsidP="00F113F2">
      <w:pPr>
        <w:pStyle w:val="ad"/>
        <w:numPr>
          <w:ilvl w:val="0"/>
          <w:numId w:val="3"/>
        </w:numPr>
        <w:spacing w:line="360" w:lineRule="auto"/>
        <w:jc w:val="both"/>
        <w:rPr>
          <w:rFonts w:ascii="Arial" w:hAnsi="Arial"/>
          <w:noProof w:val="0"/>
        </w:rPr>
      </w:pPr>
      <w:r>
        <w:rPr>
          <w:rFonts w:ascii="Arial" w:hAnsi="Arial" w:hint="cs"/>
          <w:noProof w:val="0"/>
          <w:rtl/>
        </w:rPr>
        <w:lastRenderedPageBreak/>
        <w:t>במסגרת התיק הוגשו מספר בקשות  על ידי האב בעניין אי עמידה בהסדרי שהות שנקבעו מצד האם, והחלפת שבתות, סוגיות שהיה ראוי שהצדדים יפתרו מחוץ לכתלי ביהמ"ש וביום 22.12.21 אף נתנה החלטה על ידי כב' השו' בן שלו במסגרתה קבע כי אין זה תפקידו של ביהמ"ש לעסוק בסוגיות של מחלוקות זוטא בין הצדדים ברזולוציות כה קונקרטיות, וכי על הצדדים לפתור ביניהם סוגיות אלה.</w:t>
      </w:r>
    </w:p>
    <w:p w:rsidR="00F113F2" w:rsidRPr="00F113F2" w:rsidRDefault="00F113F2" w:rsidP="00F113F2">
      <w:pPr>
        <w:pStyle w:val="ad"/>
        <w:rPr>
          <w:rFonts w:ascii="Arial" w:hAnsi="Arial"/>
          <w:noProof w:val="0"/>
          <w:rtl/>
        </w:rPr>
      </w:pPr>
    </w:p>
    <w:p w:rsidR="00F113F2" w:rsidRDefault="00F113F2" w:rsidP="00F113F2">
      <w:pPr>
        <w:pStyle w:val="ad"/>
        <w:numPr>
          <w:ilvl w:val="0"/>
          <w:numId w:val="3"/>
        </w:numPr>
        <w:spacing w:line="360" w:lineRule="auto"/>
        <w:jc w:val="both"/>
        <w:rPr>
          <w:rFonts w:ascii="Arial" w:hAnsi="Arial"/>
          <w:noProof w:val="0"/>
        </w:rPr>
      </w:pPr>
      <w:r>
        <w:rPr>
          <w:rFonts w:ascii="Arial" w:hAnsi="Arial" w:hint="cs"/>
          <w:noProof w:val="0"/>
          <w:rtl/>
        </w:rPr>
        <w:t>ביום 03</w:t>
      </w:r>
      <w:r w:rsidR="00A03731">
        <w:rPr>
          <w:rFonts w:ascii="Arial" w:hAnsi="Arial" w:hint="cs"/>
          <w:noProof w:val="0"/>
          <w:rtl/>
        </w:rPr>
        <w:t>.01.22 הגישו הצדדים בקשה מוסכמת לקביעת מתאם הורי, ביום 04.01.22 נתנה החלטה ע"י כב' השו' כ.חדד כי הצדדים יפנו למטפל מר א.דגן לעניין התיאום ההורי וכי שכ"ט יחולק באופן שווה.</w:t>
      </w:r>
    </w:p>
    <w:p w:rsidR="00A56A81" w:rsidRPr="00A56A81" w:rsidRDefault="00A56A81" w:rsidP="00A56A81">
      <w:pPr>
        <w:pStyle w:val="ad"/>
        <w:rPr>
          <w:rFonts w:ascii="Arial" w:hAnsi="Arial"/>
          <w:noProof w:val="0"/>
          <w:rtl/>
        </w:rPr>
      </w:pPr>
    </w:p>
    <w:p w:rsidR="00A56A81" w:rsidRDefault="00A56A81" w:rsidP="00F113F2">
      <w:pPr>
        <w:pStyle w:val="ad"/>
        <w:numPr>
          <w:ilvl w:val="0"/>
          <w:numId w:val="3"/>
        </w:numPr>
        <w:spacing w:line="360" w:lineRule="auto"/>
        <w:jc w:val="both"/>
        <w:rPr>
          <w:rFonts w:ascii="Arial" w:hAnsi="Arial"/>
          <w:noProof w:val="0"/>
        </w:rPr>
      </w:pPr>
      <w:r>
        <w:rPr>
          <w:rFonts w:ascii="Arial" w:hAnsi="Arial" w:hint="cs"/>
          <w:noProof w:val="0"/>
          <w:rtl/>
        </w:rPr>
        <w:t>ביום 20.02.22 הגיש המטפל מר אלון דגן דיווח מטעמו ממנו עולה כי ההורים הגיעו לפגישה שתואמה, כי נוצר שיח טוב וכי הסכימו הצדדים על כללים לשיחות טלפון בין הילדה להורים. בנוסף דיווחה מטפל כי שיתוף הפעולה בין ההורים הוא טוב וכי לא תידרש התערבות ארוכת טווח.</w:t>
      </w:r>
    </w:p>
    <w:p w:rsidR="00A56A81" w:rsidRPr="00A56A81" w:rsidRDefault="00A56A81" w:rsidP="00A56A81">
      <w:pPr>
        <w:pStyle w:val="ad"/>
        <w:rPr>
          <w:rFonts w:ascii="Arial" w:hAnsi="Arial"/>
          <w:noProof w:val="0"/>
          <w:rtl/>
        </w:rPr>
      </w:pPr>
    </w:p>
    <w:p w:rsidR="00A56A81" w:rsidRDefault="00827E3F" w:rsidP="00CB1075">
      <w:pPr>
        <w:pStyle w:val="ad"/>
        <w:numPr>
          <w:ilvl w:val="0"/>
          <w:numId w:val="3"/>
        </w:numPr>
        <w:spacing w:line="360" w:lineRule="auto"/>
        <w:jc w:val="both"/>
        <w:rPr>
          <w:rFonts w:ascii="Arial" w:hAnsi="Arial"/>
          <w:noProof w:val="0"/>
        </w:rPr>
      </w:pPr>
      <w:r>
        <w:rPr>
          <w:rFonts w:ascii="Arial" w:hAnsi="Arial" w:hint="cs"/>
          <w:noProof w:val="0"/>
          <w:rtl/>
        </w:rPr>
        <w:t xml:space="preserve">ביום 17.05.22, הוגש דיווח נוסף לתיק על ידי המטפל מר א.דגן, במסגרתו דווח כי הקשר בין שני ההורים מתקיים באינטנסיביות נמוכה בשל מרחק המגורים הרב של שניהם ואילוצים נוספים. </w:t>
      </w:r>
    </w:p>
    <w:p w:rsidR="00827E3F" w:rsidRPr="00827E3F" w:rsidRDefault="00827E3F" w:rsidP="00827E3F">
      <w:pPr>
        <w:pStyle w:val="ad"/>
        <w:rPr>
          <w:rFonts w:ascii="Arial" w:hAnsi="Arial"/>
          <w:noProof w:val="0"/>
          <w:rtl/>
        </w:rPr>
      </w:pPr>
    </w:p>
    <w:p w:rsidR="00827E3F" w:rsidRDefault="00AD783A" w:rsidP="00CB1075">
      <w:pPr>
        <w:pStyle w:val="ad"/>
        <w:numPr>
          <w:ilvl w:val="0"/>
          <w:numId w:val="3"/>
        </w:numPr>
        <w:spacing w:line="360" w:lineRule="auto"/>
        <w:jc w:val="both"/>
        <w:rPr>
          <w:rFonts w:ascii="Arial" w:hAnsi="Arial"/>
          <w:noProof w:val="0"/>
        </w:rPr>
      </w:pPr>
      <w:r>
        <w:rPr>
          <w:rFonts w:ascii="Arial" w:hAnsi="Arial" w:hint="cs"/>
          <w:noProof w:val="0"/>
          <w:rtl/>
        </w:rPr>
        <w:t>עוד עלה מדיווח המטפל</w:t>
      </w:r>
      <w:r w:rsidR="00827E3F">
        <w:rPr>
          <w:rFonts w:ascii="Arial" w:hAnsi="Arial" w:hint="cs"/>
          <w:noProof w:val="0"/>
          <w:rtl/>
        </w:rPr>
        <w:t>, כי מתקיימים הסד</w:t>
      </w:r>
      <w:r w:rsidR="00CB1075">
        <w:rPr>
          <w:rFonts w:ascii="Arial" w:hAnsi="Arial" w:hint="cs"/>
          <w:noProof w:val="0"/>
          <w:rtl/>
        </w:rPr>
        <w:t xml:space="preserve">רי ראייה כסדרם בין האב לקטינה. </w:t>
      </w:r>
    </w:p>
    <w:p w:rsidR="009C2BCE" w:rsidRPr="009C2BCE" w:rsidRDefault="009C2BCE" w:rsidP="009C2BCE">
      <w:pPr>
        <w:pStyle w:val="ad"/>
        <w:rPr>
          <w:rFonts w:ascii="Arial" w:hAnsi="Arial"/>
          <w:noProof w:val="0"/>
          <w:rtl/>
        </w:rPr>
      </w:pPr>
    </w:p>
    <w:p w:rsidR="009C2BCE" w:rsidRDefault="00AD783A" w:rsidP="00AD783A">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המטפל טוען כי לאחר </w:t>
      </w:r>
      <w:r w:rsidR="009C2BCE">
        <w:rPr>
          <w:rFonts w:ascii="Arial" w:hAnsi="Arial" w:hint="cs"/>
          <w:noProof w:val="0"/>
          <w:rtl/>
        </w:rPr>
        <w:t>התערבות קצרה מטעמו, נראה כי ההורים מצליחים ליצור הפרדה ראויה בין ההורות הנדרשת לבין הקונפליקט הזוגי הקיים ו</w:t>
      </w:r>
      <w:r>
        <w:rPr>
          <w:rFonts w:ascii="Arial" w:hAnsi="Arial" w:hint="cs"/>
          <w:noProof w:val="0"/>
          <w:rtl/>
        </w:rPr>
        <w:t xml:space="preserve">כי לעיתים נדירות הוויכוח מתפרץ </w:t>
      </w:r>
      <w:r w:rsidR="009C2BCE">
        <w:rPr>
          <w:rFonts w:ascii="Arial" w:hAnsi="Arial" w:hint="cs"/>
          <w:noProof w:val="0"/>
          <w:rtl/>
        </w:rPr>
        <w:t xml:space="preserve">ומתלקח אך רוב הזמן התקשורת טובה מאוד מכבדת ופונקציונלית. </w:t>
      </w:r>
    </w:p>
    <w:p w:rsidR="009C2BCE" w:rsidRPr="009C2BCE" w:rsidRDefault="009C2BCE" w:rsidP="009C2BCE">
      <w:pPr>
        <w:pStyle w:val="ad"/>
        <w:rPr>
          <w:rFonts w:ascii="Arial" w:hAnsi="Arial"/>
          <w:noProof w:val="0"/>
          <w:rtl/>
        </w:rPr>
      </w:pPr>
    </w:p>
    <w:p w:rsidR="009C2BCE" w:rsidRPr="00CB1075" w:rsidRDefault="009C2BCE" w:rsidP="009C2BCE">
      <w:pPr>
        <w:pStyle w:val="ad"/>
        <w:numPr>
          <w:ilvl w:val="0"/>
          <w:numId w:val="3"/>
        </w:numPr>
        <w:spacing w:line="360" w:lineRule="auto"/>
        <w:jc w:val="both"/>
        <w:rPr>
          <w:rFonts w:ascii="Arial" w:hAnsi="Arial"/>
          <w:b/>
          <w:bCs/>
          <w:noProof w:val="0"/>
        </w:rPr>
      </w:pPr>
      <w:r w:rsidRPr="00CB1075">
        <w:rPr>
          <w:rFonts w:ascii="Arial" w:hAnsi="Arial" w:hint="cs"/>
          <w:b/>
          <w:bCs/>
          <w:noProof w:val="0"/>
          <w:rtl/>
        </w:rPr>
        <w:t>המטפל עוד ציין כי האם מתגמשת לשינוי בזמני השהות לפי צרכי העבודה של האב ורואה חשיבות ג</w:t>
      </w:r>
      <w:r w:rsidR="00AD783A" w:rsidRPr="00CB1075">
        <w:rPr>
          <w:rFonts w:ascii="Arial" w:hAnsi="Arial" w:hint="cs"/>
          <w:b/>
          <w:bCs/>
          <w:noProof w:val="0"/>
          <w:rtl/>
        </w:rPr>
        <w:t>דולה בקשר האב עם הקטינה, עוד צו</w:t>
      </w:r>
      <w:r w:rsidRPr="00CB1075">
        <w:rPr>
          <w:rFonts w:ascii="Arial" w:hAnsi="Arial" w:hint="cs"/>
          <w:b/>
          <w:bCs/>
          <w:noProof w:val="0"/>
          <w:rtl/>
        </w:rPr>
        <w:t>ין כי האב מכבד את האם מגיב באיפוק לביקורת מצדה כלפיו ומשקיע באבהותו את כל מה שנדרש.</w:t>
      </w:r>
    </w:p>
    <w:p w:rsidR="009C2BCE" w:rsidRPr="009C2BCE" w:rsidRDefault="009C2BCE" w:rsidP="009C2BCE">
      <w:pPr>
        <w:pStyle w:val="ad"/>
        <w:rPr>
          <w:rFonts w:ascii="Arial" w:hAnsi="Arial"/>
          <w:noProof w:val="0"/>
          <w:rtl/>
        </w:rPr>
      </w:pPr>
    </w:p>
    <w:p w:rsidR="00F904D6" w:rsidRDefault="009C2BCE" w:rsidP="00871065">
      <w:pPr>
        <w:pStyle w:val="ad"/>
        <w:numPr>
          <w:ilvl w:val="0"/>
          <w:numId w:val="3"/>
        </w:numPr>
        <w:spacing w:line="360" w:lineRule="auto"/>
        <w:jc w:val="both"/>
        <w:rPr>
          <w:rFonts w:ascii="Arial" w:hAnsi="Arial"/>
          <w:noProof w:val="0"/>
        </w:rPr>
      </w:pPr>
      <w:r w:rsidRPr="00F904D6">
        <w:rPr>
          <w:rFonts w:ascii="Arial" w:hAnsi="Arial" w:hint="cs"/>
          <w:noProof w:val="0"/>
          <w:rtl/>
        </w:rPr>
        <w:t xml:space="preserve">המטפל ציין כי ההורים מעדכנים זה את זו במצב הקטינה, ומקפידים לא לערב הקטינה בסכסוך ביניהם בכל צורה שהיא, עולה מכל האמור בדיווח המטפל כי המצב בין הצדדים הוא טוב ולכן המליץ המטפל כי יש להמשיך התהליך של התיאום ההורי בתדירות נמוכה לחצי שנה, ובנוסף הומלץ על ידי המטפל כי יתקיימו מפגשים אחת לחודש והמשך מעורבות בקבוצה וירטואלית ברגע. המטפל אף ציין כי יש לסייע להורים לסיים ההליך המשפטי </w:t>
      </w:r>
      <w:r w:rsidR="006F769A" w:rsidRPr="00F904D6">
        <w:rPr>
          <w:rFonts w:ascii="Arial" w:hAnsi="Arial" w:hint="cs"/>
          <w:noProof w:val="0"/>
          <w:rtl/>
        </w:rPr>
        <w:t>מבחינת היכולות ההוריות שלהם.</w:t>
      </w:r>
    </w:p>
    <w:p w:rsidR="00F904D6" w:rsidRPr="00F904D6" w:rsidRDefault="00F904D6" w:rsidP="00F904D6">
      <w:pPr>
        <w:pStyle w:val="ad"/>
        <w:rPr>
          <w:rFonts w:ascii="Arial" w:hAnsi="Arial"/>
          <w:noProof w:val="0"/>
          <w:rtl/>
        </w:rPr>
      </w:pPr>
    </w:p>
    <w:p w:rsidR="00F904D6" w:rsidRDefault="006F769A" w:rsidP="00F904D6">
      <w:pPr>
        <w:pStyle w:val="ad"/>
        <w:numPr>
          <w:ilvl w:val="0"/>
          <w:numId w:val="3"/>
        </w:numPr>
        <w:spacing w:line="360" w:lineRule="auto"/>
        <w:jc w:val="both"/>
        <w:rPr>
          <w:rFonts w:ascii="Arial" w:hAnsi="Arial"/>
          <w:noProof w:val="0"/>
        </w:rPr>
      </w:pPr>
      <w:r w:rsidRPr="00F904D6">
        <w:rPr>
          <w:rFonts w:ascii="Arial" w:hAnsi="Arial" w:hint="cs"/>
          <w:noProof w:val="0"/>
          <w:rtl/>
        </w:rPr>
        <w:t>ביום 17.05.22 נתנה החלטה כי על הצדדים להגיש עמדותיהם ביחס לדיווח המטפל.</w:t>
      </w:r>
    </w:p>
    <w:p w:rsidR="00F904D6" w:rsidRPr="00F904D6" w:rsidRDefault="00F904D6" w:rsidP="00F904D6">
      <w:pPr>
        <w:spacing w:line="360" w:lineRule="auto"/>
        <w:jc w:val="both"/>
        <w:rPr>
          <w:rFonts w:ascii="Arial" w:hAnsi="Arial"/>
          <w:noProof w:val="0"/>
        </w:rPr>
      </w:pPr>
    </w:p>
    <w:p w:rsidR="0006438A" w:rsidRDefault="006F769A" w:rsidP="00674DA7">
      <w:pPr>
        <w:pStyle w:val="ad"/>
        <w:numPr>
          <w:ilvl w:val="0"/>
          <w:numId w:val="3"/>
        </w:numPr>
        <w:spacing w:line="360" w:lineRule="auto"/>
        <w:jc w:val="both"/>
        <w:rPr>
          <w:rFonts w:ascii="Arial" w:hAnsi="Arial"/>
          <w:noProof w:val="0"/>
        </w:rPr>
      </w:pPr>
      <w:r>
        <w:rPr>
          <w:rFonts w:ascii="Arial" w:hAnsi="Arial" w:hint="cs"/>
          <w:noProof w:val="0"/>
          <w:rtl/>
        </w:rPr>
        <w:t>ביום 19.05.22 הגיש התובע עמדתו ביחס לדיווח המטפל, במסגרת עמדתו ציין כי לא הסכ</w:t>
      </w:r>
      <w:r w:rsidR="0006438A">
        <w:rPr>
          <w:rFonts w:ascii="Arial" w:hAnsi="Arial" w:hint="cs"/>
          <w:noProof w:val="0"/>
          <w:rtl/>
        </w:rPr>
        <w:t>ים למעברה של האם כפי שצוי</w:t>
      </w:r>
      <w:r w:rsidR="00AD783A">
        <w:rPr>
          <w:rFonts w:ascii="Arial" w:hAnsi="Arial" w:hint="cs"/>
          <w:noProof w:val="0"/>
          <w:rtl/>
        </w:rPr>
        <w:t>ן בדו"ח המטפל, כי האם</w:t>
      </w:r>
      <w:r>
        <w:rPr>
          <w:rFonts w:ascii="Arial" w:hAnsi="Arial" w:hint="cs"/>
          <w:noProof w:val="0"/>
          <w:rtl/>
        </w:rPr>
        <w:t xml:space="preserve"> עשתה דין לעצמה ועברה </w:t>
      </w:r>
      <w:r w:rsidR="00674DA7">
        <w:rPr>
          <w:rFonts w:ascii="Arial" w:hAnsi="Arial" w:hint="cs"/>
          <w:noProof w:val="0"/>
          <w:rtl/>
        </w:rPr>
        <w:t>ל-</w:t>
      </w:r>
      <w:r w:rsidR="00674DA7">
        <w:rPr>
          <w:rFonts w:ascii="Arial" w:hAnsi="Arial" w:hint="cs"/>
          <w:noProof w:val="0"/>
        </w:rPr>
        <w:t>XXX</w:t>
      </w:r>
      <w:r>
        <w:rPr>
          <w:rFonts w:ascii="Arial" w:hAnsi="Arial" w:hint="cs"/>
          <w:noProof w:val="0"/>
          <w:rtl/>
        </w:rPr>
        <w:t xml:space="preserve"> ובנוסף רצתה לעשות דין לעצמה בשנית ולעבור לעיר </w:t>
      </w:r>
      <w:r w:rsidR="00674DA7">
        <w:rPr>
          <w:rFonts w:ascii="Arial" w:hAnsi="Arial" w:hint="cs"/>
          <w:noProof w:val="0"/>
        </w:rPr>
        <w:t>XXX</w:t>
      </w:r>
      <w:r>
        <w:rPr>
          <w:rFonts w:ascii="Arial" w:hAnsi="Arial" w:hint="cs"/>
          <w:noProof w:val="0"/>
          <w:rtl/>
        </w:rPr>
        <w:t xml:space="preserve"> ללא הסכמתו, בנוסף ציין האב כי הוא מכחיש אירועי אלימות מצדו.  </w:t>
      </w:r>
    </w:p>
    <w:p w:rsidR="0006438A" w:rsidRDefault="0006438A" w:rsidP="0006438A">
      <w:pPr>
        <w:pStyle w:val="ad"/>
        <w:spacing w:line="360" w:lineRule="auto"/>
        <w:ind w:left="360"/>
        <w:jc w:val="both"/>
        <w:rPr>
          <w:rFonts w:ascii="Arial" w:hAnsi="Arial"/>
          <w:noProof w:val="0"/>
        </w:rPr>
      </w:pPr>
    </w:p>
    <w:p w:rsidR="0006438A" w:rsidRDefault="0006438A" w:rsidP="0006438A">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בהמשך לאמור, מציין האב כי אכן השיח השתפר בינו לבין האם, אך יחד עם זאת מעברה של האם והמרחק בינו לבין הקטינה יצור בעיות וקונפליקטים וקשיים. האב ציין כי יש להמשיך פגישות עם המטפל על בסיס רצוף מידי חודש עד אשר יסתיימו ההליכים המשפטיים. </w:t>
      </w:r>
    </w:p>
    <w:p w:rsidR="0006438A" w:rsidRDefault="0006438A" w:rsidP="0006438A">
      <w:pPr>
        <w:pStyle w:val="ad"/>
        <w:spacing w:line="360" w:lineRule="auto"/>
        <w:ind w:left="360"/>
        <w:jc w:val="both"/>
        <w:rPr>
          <w:rFonts w:ascii="Arial" w:hAnsi="Arial"/>
          <w:noProof w:val="0"/>
        </w:rPr>
      </w:pPr>
    </w:p>
    <w:p w:rsidR="0006438A" w:rsidRDefault="0006438A" w:rsidP="0006438A">
      <w:pPr>
        <w:pStyle w:val="ad"/>
        <w:numPr>
          <w:ilvl w:val="0"/>
          <w:numId w:val="3"/>
        </w:numPr>
        <w:spacing w:line="360" w:lineRule="auto"/>
        <w:jc w:val="both"/>
        <w:rPr>
          <w:rFonts w:ascii="Arial" w:hAnsi="Arial"/>
          <w:noProof w:val="0"/>
        </w:rPr>
      </w:pPr>
      <w:r>
        <w:rPr>
          <w:rFonts w:ascii="Arial" w:hAnsi="Arial" w:hint="cs"/>
          <w:noProof w:val="0"/>
          <w:rtl/>
        </w:rPr>
        <w:t xml:space="preserve">האב מציין כי הוא עומד בהסדרי השהות ואף מעבר לכך וגם בנטלי ההסעה וטוען כי הם אינם שווים. </w:t>
      </w:r>
    </w:p>
    <w:p w:rsidR="0006438A" w:rsidRPr="0006438A" w:rsidRDefault="0006438A" w:rsidP="0006438A">
      <w:pPr>
        <w:pStyle w:val="ad"/>
        <w:rPr>
          <w:rFonts w:ascii="Arial" w:hAnsi="Arial"/>
          <w:noProof w:val="0"/>
          <w:rtl/>
        </w:rPr>
      </w:pPr>
    </w:p>
    <w:p w:rsidR="0006438A" w:rsidRDefault="0006438A" w:rsidP="0006438A">
      <w:pPr>
        <w:pStyle w:val="ad"/>
        <w:numPr>
          <w:ilvl w:val="0"/>
          <w:numId w:val="3"/>
        </w:numPr>
        <w:spacing w:line="360" w:lineRule="auto"/>
        <w:jc w:val="both"/>
        <w:rPr>
          <w:rFonts w:ascii="Arial" w:hAnsi="Arial"/>
          <w:noProof w:val="0"/>
        </w:rPr>
      </w:pPr>
      <w:r>
        <w:rPr>
          <w:rFonts w:ascii="Arial" w:hAnsi="Arial" w:hint="cs"/>
          <w:noProof w:val="0"/>
          <w:rtl/>
        </w:rPr>
        <w:t>ביום 26.05.22 הגישה האם עמדתה ביחס ל</w:t>
      </w:r>
      <w:r w:rsidR="00CE3B98">
        <w:rPr>
          <w:rFonts w:ascii="Arial" w:hAnsi="Arial" w:hint="cs"/>
          <w:noProof w:val="0"/>
          <w:rtl/>
        </w:rPr>
        <w:t>דיווח המטפל, במסגרתה ציינה כי היא מסכימה להמלצות המטפל להמשך התהליך של התיאום ההורי וכי היא זו שתמכה בתהליך זה מלכתחילה. האם מתעקשת וטוענת כי האב הוא אדם אלים.</w:t>
      </w:r>
    </w:p>
    <w:p w:rsidR="00CE3B98" w:rsidRPr="00453601" w:rsidRDefault="00CE3B98" w:rsidP="00453601">
      <w:pPr>
        <w:spacing w:line="360" w:lineRule="auto"/>
        <w:jc w:val="both"/>
        <w:rPr>
          <w:rFonts w:ascii="Arial" w:hAnsi="Arial"/>
          <w:noProof w:val="0"/>
        </w:rPr>
      </w:pPr>
    </w:p>
    <w:p w:rsidR="00CE3B98" w:rsidRDefault="00CE3B98" w:rsidP="00674DA7">
      <w:pPr>
        <w:pStyle w:val="ad"/>
        <w:numPr>
          <w:ilvl w:val="0"/>
          <w:numId w:val="3"/>
        </w:numPr>
        <w:spacing w:line="360" w:lineRule="auto"/>
        <w:jc w:val="both"/>
        <w:rPr>
          <w:rFonts w:ascii="Arial" w:hAnsi="Arial"/>
          <w:noProof w:val="0"/>
        </w:rPr>
      </w:pPr>
      <w:r>
        <w:rPr>
          <w:rFonts w:ascii="Arial" w:hAnsi="Arial" w:hint="cs"/>
          <w:noProof w:val="0"/>
          <w:rtl/>
        </w:rPr>
        <w:t>עוד הוסיפה וטענה האם כי, זכותו של האב מבחינה משפטית לתבוע מעברה עם הקטינה ל</w:t>
      </w:r>
      <w:r w:rsidR="00674DA7">
        <w:rPr>
          <w:rFonts w:ascii="Arial" w:hAnsi="Arial" w:hint="cs"/>
          <w:noProof w:val="0"/>
          <w:rtl/>
        </w:rPr>
        <w:t>-</w:t>
      </w:r>
      <w:r w:rsidR="00674DA7">
        <w:rPr>
          <w:rFonts w:ascii="Arial" w:hAnsi="Arial" w:hint="cs"/>
          <w:noProof w:val="0"/>
        </w:rPr>
        <w:t>XXX</w:t>
      </w:r>
      <w:r>
        <w:rPr>
          <w:rFonts w:ascii="Arial" w:hAnsi="Arial" w:hint="cs"/>
          <w:noProof w:val="0"/>
          <w:rtl/>
        </w:rPr>
        <w:t xml:space="preserve">, אך היא אינה תומכת בניהול המאבק המשפטי בסוגיה זו וכי על הצדדים לנסות ולפתור ביניהם המחלוקות ללא התערבות ביהמ"ש. </w:t>
      </w:r>
    </w:p>
    <w:p w:rsidR="00CE3B98" w:rsidRPr="00CE3B98" w:rsidRDefault="00CE3B98" w:rsidP="00CE3B98">
      <w:pPr>
        <w:pStyle w:val="ad"/>
        <w:rPr>
          <w:rFonts w:ascii="Arial" w:hAnsi="Arial"/>
          <w:noProof w:val="0"/>
          <w:rtl/>
        </w:rPr>
      </w:pPr>
    </w:p>
    <w:p w:rsidR="00CE3B98" w:rsidRDefault="00CE3B98" w:rsidP="00CE3B98">
      <w:pPr>
        <w:pStyle w:val="ad"/>
        <w:spacing w:line="360" w:lineRule="auto"/>
        <w:ind w:left="360"/>
        <w:jc w:val="both"/>
        <w:rPr>
          <w:rFonts w:ascii="Arial" w:hAnsi="Arial"/>
          <w:noProof w:val="0"/>
          <w:rtl/>
        </w:rPr>
      </w:pPr>
      <w:r>
        <w:rPr>
          <w:rFonts w:ascii="Arial" w:hAnsi="Arial" w:hint="cs"/>
          <w:noProof w:val="0"/>
          <w:rtl/>
        </w:rPr>
        <w:t xml:space="preserve">באשר לנטל ההסעות טוענת האם כי אין באפשרותה לסייע לעניין זה וכי זה מעבר ליכולות הכלכליות שלה במיוחד לאור הפערים הכלכליים בין הצדדים. </w:t>
      </w:r>
    </w:p>
    <w:p w:rsidR="00CE3B98" w:rsidRPr="00CE3B98" w:rsidRDefault="00CE3B98" w:rsidP="00CE3B98">
      <w:pPr>
        <w:spacing w:line="360" w:lineRule="auto"/>
        <w:jc w:val="both"/>
        <w:rPr>
          <w:rFonts w:ascii="Arial" w:hAnsi="Arial"/>
          <w:noProof w:val="0"/>
          <w:rtl/>
        </w:rPr>
      </w:pPr>
    </w:p>
    <w:p w:rsidR="002D2F2B" w:rsidRDefault="003A46AA" w:rsidP="00DD09EC">
      <w:pPr>
        <w:pStyle w:val="ad"/>
        <w:numPr>
          <w:ilvl w:val="0"/>
          <w:numId w:val="3"/>
        </w:numPr>
        <w:spacing w:line="360" w:lineRule="auto"/>
        <w:jc w:val="both"/>
        <w:rPr>
          <w:rFonts w:ascii="Arial" w:hAnsi="Arial"/>
          <w:noProof w:val="0"/>
        </w:rPr>
      </w:pPr>
      <w:r>
        <w:rPr>
          <w:rFonts w:ascii="Arial" w:hAnsi="Arial" w:hint="cs"/>
          <w:noProof w:val="0"/>
          <w:rtl/>
        </w:rPr>
        <w:t>ביום 31.05.22 ובשל העברת התיק ל</w:t>
      </w:r>
      <w:r w:rsidR="00AD783A">
        <w:rPr>
          <w:rFonts w:ascii="Arial" w:hAnsi="Arial" w:hint="cs"/>
          <w:noProof w:val="0"/>
          <w:rtl/>
        </w:rPr>
        <w:t xml:space="preserve">ניהולו בפני מותב זה, התקיים </w:t>
      </w:r>
      <w:r>
        <w:rPr>
          <w:rFonts w:ascii="Arial" w:hAnsi="Arial" w:hint="cs"/>
          <w:noProof w:val="0"/>
          <w:rtl/>
        </w:rPr>
        <w:t xml:space="preserve"> קדם משפט מסכם במסגרתו נשמעו הצדדים במטרה לנסות ולהביא לסיום המחלוקות בין הצדדים. </w:t>
      </w:r>
    </w:p>
    <w:p w:rsidR="003A46AA" w:rsidRDefault="003A46AA" w:rsidP="00DD09EC">
      <w:pPr>
        <w:spacing w:line="360" w:lineRule="auto"/>
        <w:rPr>
          <w:rFonts w:ascii="Arial" w:hAnsi="Arial"/>
          <w:b/>
          <w:bCs/>
          <w:sz w:val="28"/>
          <w:szCs w:val="28"/>
          <w:u w:val="single"/>
          <w:rtl/>
        </w:rPr>
      </w:pPr>
    </w:p>
    <w:p w:rsidR="003A46AA" w:rsidRDefault="00DD09EC" w:rsidP="00F21B0F">
      <w:pPr>
        <w:pStyle w:val="ad"/>
        <w:numPr>
          <w:ilvl w:val="0"/>
          <w:numId w:val="3"/>
        </w:numPr>
        <w:spacing w:line="360" w:lineRule="auto"/>
        <w:jc w:val="both"/>
      </w:pPr>
      <w:r>
        <w:rPr>
          <w:rFonts w:hint="cs"/>
          <w:rtl/>
        </w:rPr>
        <w:t>במסגרת הדיון כאמור נקבע כי בדיון</w:t>
      </w:r>
      <w:r w:rsidR="00F21B0F">
        <w:rPr>
          <w:rFonts w:hint="cs"/>
          <w:rtl/>
        </w:rPr>
        <w:t xml:space="preserve"> </w:t>
      </w:r>
      <w:r w:rsidR="003A46AA">
        <w:rPr>
          <w:rFonts w:hint="cs"/>
          <w:rtl/>
        </w:rPr>
        <w:t>נשמעו טענות הצדדים, ובית המשפט ניסה לקדם מת</w:t>
      </w:r>
      <w:r>
        <w:rPr>
          <w:rFonts w:hint="cs"/>
          <w:rtl/>
        </w:rPr>
        <w:t xml:space="preserve">ווה שבעזרתו ניתן יהיה להוריד את </w:t>
      </w:r>
      <w:r w:rsidR="00AD783A">
        <w:rPr>
          <w:rFonts w:hint="cs"/>
          <w:rtl/>
        </w:rPr>
        <w:t>גובה הלהבות, אך</w:t>
      </w:r>
      <w:r w:rsidR="003A46AA">
        <w:rPr>
          <w:rFonts w:hint="cs"/>
          <w:rtl/>
        </w:rPr>
        <w:t xml:space="preserve"> למרבה הצער, הדבר לא צלח </w:t>
      </w:r>
      <w:r w:rsidR="00F21B0F">
        <w:rPr>
          <w:rFonts w:hint="cs"/>
          <w:rtl/>
        </w:rPr>
        <w:t>וניתנה אפשרות לצדדים להגיש בקשה מסודרת בעניין ככל וברצונם לסיים המחלוקת בדרך פשרה.</w:t>
      </w:r>
      <w:r w:rsidR="003A46AA">
        <w:rPr>
          <w:rFonts w:hint="cs"/>
          <w:rtl/>
        </w:rPr>
        <w:t xml:space="preserve"> </w:t>
      </w:r>
      <w:r w:rsidR="00F21B0F">
        <w:rPr>
          <w:rFonts w:hint="cs"/>
          <w:rtl/>
        </w:rPr>
        <w:t>בנוסף התיק נקבע לשמיעת ראיות.</w:t>
      </w:r>
    </w:p>
    <w:p w:rsidR="00F21B0F" w:rsidRDefault="00F21B0F" w:rsidP="00F21B0F">
      <w:pPr>
        <w:spacing w:line="360" w:lineRule="auto"/>
        <w:jc w:val="both"/>
        <w:rPr>
          <w:rtl/>
        </w:rPr>
      </w:pPr>
    </w:p>
    <w:p w:rsidR="003A46AA" w:rsidRDefault="00514186" w:rsidP="00674DA7">
      <w:pPr>
        <w:pStyle w:val="ad"/>
        <w:numPr>
          <w:ilvl w:val="0"/>
          <w:numId w:val="3"/>
        </w:numPr>
        <w:spacing w:line="360" w:lineRule="auto"/>
        <w:jc w:val="both"/>
        <w:rPr>
          <w:rFonts w:ascii="Arial" w:hAnsi="Arial"/>
          <w:noProof w:val="0"/>
        </w:rPr>
      </w:pPr>
      <w:r>
        <w:rPr>
          <w:rFonts w:ascii="Arial" w:hAnsi="Arial" w:hint="cs"/>
          <w:noProof w:val="0"/>
          <w:rtl/>
        </w:rPr>
        <w:t>ב</w:t>
      </w:r>
      <w:r w:rsidR="00F21B0F">
        <w:rPr>
          <w:rFonts w:ascii="Arial" w:hAnsi="Arial" w:hint="cs"/>
          <w:noProof w:val="0"/>
          <w:rtl/>
        </w:rPr>
        <w:t>יום 06.06.23 הגיש התובע בקשה בעניין נטל ההסעות של הקטינה ובקשה להרחבת זמני השהות עם הקטינה. במסגרתה ביקש כי יתווסף יום נוסף בו יוכל לשהות עם הקטינה ללינה בימי חמישי אחת לשבועיים כאשר נטלי ההסעה ביום זה יחולו באופן שווה כך שהתובע יגיע ביום חמישי ל</w:t>
      </w:r>
      <w:r w:rsidR="00674DA7">
        <w:rPr>
          <w:rFonts w:ascii="Arial" w:hAnsi="Arial" w:hint="cs"/>
          <w:noProof w:val="0"/>
          <w:rtl/>
        </w:rPr>
        <w:t>-</w:t>
      </w:r>
      <w:r w:rsidR="00674DA7">
        <w:rPr>
          <w:rFonts w:ascii="Arial" w:hAnsi="Arial" w:hint="cs"/>
          <w:noProof w:val="0"/>
        </w:rPr>
        <w:t>XXX</w:t>
      </w:r>
      <w:r w:rsidR="00F21B0F">
        <w:rPr>
          <w:rFonts w:ascii="Arial" w:hAnsi="Arial" w:hint="cs"/>
          <w:noProof w:val="0"/>
          <w:rtl/>
        </w:rPr>
        <w:t xml:space="preserve"> בסיום המסגרת החינוכית לקחת את הקטינה והמשיבה תבוא לאסוף את הקטינה מ</w:t>
      </w:r>
      <w:r w:rsidR="00674DA7">
        <w:rPr>
          <w:rFonts w:ascii="Arial" w:hAnsi="Arial" w:hint="cs"/>
          <w:noProof w:val="0"/>
          <w:rtl/>
        </w:rPr>
        <w:t>-</w:t>
      </w:r>
      <w:r w:rsidR="00674DA7">
        <w:rPr>
          <w:rFonts w:ascii="Arial" w:hAnsi="Arial" w:hint="cs"/>
          <w:noProof w:val="0"/>
        </w:rPr>
        <w:t>XXX</w:t>
      </w:r>
      <w:r w:rsidR="00F21B0F">
        <w:rPr>
          <w:rFonts w:ascii="Arial" w:hAnsi="Arial" w:hint="cs"/>
          <w:noProof w:val="0"/>
          <w:rtl/>
        </w:rPr>
        <w:t xml:space="preserve"> ביום שישי בשעה 12:00.</w:t>
      </w:r>
    </w:p>
    <w:p w:rsidR="00F21B0F" w:rsidRPr="00F21B0F" w:rsidRDefault="00F21B0F" w:rsidP="00F21B0F">
      <w:pPr>
        <w:pStyle w:val="ad"/>
        <w:rPr>
          <w:rFonts w:ascii="Arial" w:hAnsi="Arial"/>
          <w:noProof w:val="0"/>
          <w:rtl/>
        </w:rPr>
      </w:pPr>
    </w:p>
    <w:p w:rsidR="00F21B0F" w:rsidRDefault="00F21B0F" w:rsidP="00674DA7">
      <w:pPr>
        <w:pStyle w:val="ad"/>
        <w:numPr>
          <w:ilvl w:val="0"/>
          <w:numId w:val="3"/>
        </w:numPr>
        <w:spacing w:line="360" w:lineRule="auto"/>
        <w:jc w:val="both"/>
        <w:rPr>
          <w:rFonts w:ascii="Arial" w:hAnsi="Arial"/>
          <w:noProof w:val="0"/>
        </w:rPr>
      </w:pPr>
      <w:r>
        <w:rPr>
          <w:rFonts w:ascii="Arial" w:hAnsi="Arial" w:hint="cs"/>
          <w:noProof w:val="0"/>
          <w:rtl/>
        </w:rPr>
        <w:t>במס</w:t>
      </w:r>
      <w:r w:rsidR="00AD783A">
        <w:rPr>
          <w:rFonts w:ascii="Arial" w:hAnsi="Arial" w:hint="cs"/>
          <w:noProof w:val="0"/>
          <w:rtl/>
        </w:rPr>
        <w:t xml:space="preserve">גרת בקשתו של התובע </w:t>
      </w:r>
      <w:r>
        <w:rPr>
          <w:rFonts w:ascii="Arial" w:hAnsi="Arial" w:hint="cs"/>
          <w:noProof w:val="0"/>
          <w:rtl/>
        </w:rPr>
        <w:t xml:space="preserve">ציין כי, למרות שהנתבעת העתיקה מגוריה ללא אישור ביהמ"ש לעיר </w:t>
      </w:r>
      <w:r w:rsidR="00674DA7">
        <w:rPr>
          <w:rFonts w:ascii="Arial" w:hAnsi="Arial" w:hint="cs"/>
          <w:noProof w:val="0"/>
        </w:rPr>
        <w:t>XXX</w:t>
      </w:r>
      <w:r>
        <w:rPr>
          <w:rFonts w:ascii="Arial" w:hAnsi="Arial" w:hint="cs"/>
          <w:noProof w:val="0"/>
          <w:rtl/>
        </w:rPr>
        <w:t xml:space="preserve"> </w:t>
      </w:r>
      <w:r w:rsidR="005E4379">
        <w:rPr>
          <w:rFonts w:ascii="Arial" w:hAnsi="Arial" w:hint="cs"/>
          <w:noProof w:val="0"/>
          <w:rtl/>
        </w:rPr>
        <w:t>כל נטלי ההסעה של הקטינה, בכל השבוע חלים עליו בלבד למעט ימי שישי אחת לשבועיים, בו הורי הנתבעת מביאים הקטינה ל</w:t>
      </w:r>
      <w:r w:rsidR="00674DA7">
        <w:rPr>
          <w:rFonts w:ascii="Arial" w:hAnsi="Arial" w:hint="cs"/>
          <w:noProof w:val="0"/>
          <w:rtl/>
        </w:rPr>
        <w:t>-</w:t>
      </w:r>
      <w:r w:rsidR="00674DA7">
        <w:rPr>
          <w:rFonts w:ascii="Arial" w:hAnsi="Arial" w:hint="cs"/>
          <w:noProof w:val="0"/>
        </w:rPr>
        <w:t>XXX</w:t>
      </w:r>
      <w:r w:rsidR="00674DA7">
        <w:rPr>
          <w:rFonts w:ascii="Arial" w:hAnsi="Arial" w:hint="cs"/>
          <w:noProof w:val="0"/>
          <w:rtl/>
        </w:rPr>
        <w:t xml:space="preserve"> </w:t>
      </w:r>
      <w:r w:rsidR="005E4379">
        <w:rPr>
          <w:rFonts w:ascii="Arial" w:hAnsi="Arial" w:hint="cs"/>
          <w:noProof w:val="0"/>
          <w:rtl/>
        </w:rPr>
        <w:t>והתובע מחזירה ביום ראשון ל</w:t>
      </w:r>
      <w:r w:rsidR="00674DA7">
        <w:rPr>
          <w:rFonts w:ascii="Arial" w:hAnsi="Arial" w:hint="cs"/>
          <w:noProof w:val="0"/>
          <w:rtl/>
        </w:rPr>
        <w:t>-</w:t>
      </w:r>
      <w:r w:rsidR="00674DA7">
        <w:rPr>
          <w:rFonts w:ascii="Arial" w:hAnsi="Arial" w:hint="cs"/>
          <w:noProof w:val="0"/>
        </w:rPr>
        <w:t>XXX</w:t>
      </w:r>
      <w:r w:rsidR="005E4379">
        <w:rPr>
          <w:rFonts w:ascii="Arial" w:hAnsi="Arial" w:hint="cs"/>
          <w:noProof w:val="0"/>
          <w:rtl/>
        </w:rPr>
        <w:t xml:space="preserve">. התובע מציין כי מרבית נטל ההסעה מקשה עליו על תפקודו היומיומי וגורם לו להפסק ימי עבודה וכפגיעה כלכלית. </w:t>
      </w:r>
    </w:p>
    <w:p w:rsidR="005E4379" w:rsidRPr="005E4379" w:rsidRDefault="005E4379" w:rsidP="005E4379">
      <w:pPr>
        <w:pStyle w:val="ad"/>
        <w:rPr>
          <w:rFonts w:ascii="Arial" w:hAnsi="Arial"/>
          <w:noProof w:val="0"/>
          <w:rtl/>
        </w:rPr>
      </w:pPr>
    </w:p>
    <w:p w:rsidR="005E4379" w:rsidRDefault="005E4379" w:rsidP="00F21B0F">
      <w:pPr>
        <w:pStyle w:val="ad"/>
        <w:numPr>
          <w:ilvl w:val="0"/>
          <w:numId w:val="3"/>
        </w:numPr>
        <w:spacing w:line="360" w:lineRule="auto"/>
        <w:jc w:val="both"/>
        <w:rPr>
          <w:rFonts w:ascii="Arial" w:hAnsi="Arial"/>
          <w:noProof w:val="0"/>
        </w:rPr>
      </w:pPr>
      <w:r>
        <w:rPr>
          <w:rFonts w:ascii="Arial" w:hAnsi="Arial" w:hint="cs"/>
          <w:noProof w:val="0"/>
          <w:rtl/>
        </w:rPr>
        <w:t>ביום 19.06.22 הוגשה תגובת האם לבקשה זו ממנה עולה כי היא מבקשת לדחות בקשת האב, והציעה כי האב יקח את הקטינה ללילה נוסף בסופי שבוע בהם הקטינה שוהה אצלו כך שהקטינה תשהה אצלו זמן ניכר יותר ובכך תהיה הקלה בנטל הנסיעות המוטל על כתפו של התובע.</w:t>
      </w:r>
    </w:p>
    <w:p w:rsidR="005E4379" w:rsidRPr="005E4379" w:rsidRDefault="005E4379" w:rsidP="005E4379">
      <w:pPr>
        <w:pStyle w:val="ad"/>
        <w:rPr>
          <w:rFonts w:ascii="Arial" w:hAnsi="Arial"/>
          <w:noProof w:val="0"/>
          <w:rtl/>
        </w:rPr>
      </w:pPr>
    </w:p>
    <w:p w:rsidR="005E4379" w:rsidRDefault="005E4379" w:rsidP="005E4379">
      <w:pPr>
        <w:pStyle w:val="ad"/>
        <w:spacing w:line="360" w:lineRule="auto"/>
        <w:ind w:left="360"/>
        <w:jc w:val="both"/>
        <w:rPr>
          <w:rFonts w:ascii="Arial" w:hAnsi="Arial"/>
          <w:noProof w:val="0"/>
          <w:rtl/>
        </w:rPr>
      </w:pPr>
      <w:r>
        <w:rPr>
          <w:rFonts w:ascii="Arial" w:hAnsi="Arial" w:hint="cs"/>
          <w:noProof w:val="0"/>
          <w:rtl/>
        </w:rPr>
        <w:t>בנוסף טוענת הנתבעת כי במסגרת דיון מיום 27.05.21 דנו הצדדים בכל הקשור לנטל ההסעות של הקטינה וביהמ"ש אמר דברו והמשיב לא הגיש כל בקשת ערעור בעניין החלטה זו ואין כל שינוי נסיבות המצדיק שינוי מהחלטה זו לעניין נטל ההסעות.</w:t>
      </w:r>
    </w:p>
    <w:p w:rsidR="005E4379" w:rsidRPr="005E4379" w:rsidRDefault="005E4379" w:rsidP="005E4379">
      <w:pPr>
        <w:spacing w:line="360" w:lineRule="auto"/>
        <w:jc w:val="both"/>
        <w:rPr>
          <w:rFonts w:ascii="Arial" w:hAnsi="Arial"/>
          <w:noProof w:val="0"/>
          <w:rtl/>
        </w:rPr>
      </w:pPr>
    </w:p>
    <w:p w:rsidR="005E4379" w:rsidRDefault="005E4379" w:rsidP="005E4379">
      <w:pPr>
        <w:pStyle w:val="ad"/>
        <w:numPr>
          <w:ilvl w:val="0"/>
          <w:numId w:val="3"/>
        </w:numPr>
        <w:spacing w:line="360" w:lineRule="auto"/>
        <w:jc w:val="both"/>
        <w:rPr>
          <w:rFonts w:ascii="Arial" w:hAnsi="Arial"/>
          <w:noProof w:val="0"/>
        </w:rPr>
      </w:pPr>
      <w:r>
        <w:rPr>
          <w:rFonts w:ascii="Arial" w:hAnsi="Arial" w:hint="cs"/>
          <w:noProof w:val="0"/>
          <w:rtl/>
        </w:rPr>
        <w:t>ביום 20.06.2022 נתנה החלטה ע"י ביהמ"ש כי הצעתה החלופית של האם כפי שפורטה לעיל תועבר לתגובת האב.</w:t>
      </w:r>
    </w:p>
    <w:p w:rsidR="00716D87" w:rsidRDefault="00716D87" w:rsidP="00716D87">
      <w:pPr>
        <w:pStyle w:val="ad"/>
        <w:spacing w:line="360" w:lineRule="auto"/>
        <w:ind w:left="360"/>
        <w:jc w:val="both"/>
        <w:rPr>
          <w:rFonts w:ascii="Arial" w:hAnsi="Arial"/>
          <w:noProof w:val="0"/>
        </w:rPr>
      </w:pPr>
    </w:p>
    <w:p w:rsidR="00716D87" w:rsidRDefault="00407DFB" w:rsidP="00716D87">
      <w:pPr>
        <w:pStyle w:val="ad"/>
        <w:numPr>
          <w:ilvl w:val="0"/>
          <w:numId w:val="3"/>
        </w:numPr>
        <w:spacing w:line="360" w:lineRule="auto"/>
        <w:jc w:val="both"/>
        <w:rPr>
          <w:rFonts w:ascii="Arial" w:hAnsi="Arial"/>
          <w:noProof w:val="0"/>
        </w:rPr>
      </w:pPr>
      <w:r>
        <w:rPr>
          <w:rFonts w:ascii="Arial" w:hAnsi="Arial" w:hint="cs"/>
          <w:noProof w:val="0"/>
          <w:rtl/>
        </w:rPr>
        <w:t xml:space="preserve">ביום 26.06.22 הוגשה תגובת האב להצעת האם, במסגרתה הוא לא הסכים להצעה החלופית שעלתה מצד האם וטען כי היא אינה מבינה את מהות זכותו הבסיסית של האב כאפוטרופוס על הקטינה להרחיב את זמני השהות עם הקטינה ואין כל צורך בשינוי נסיבות מהותי כזה או אחר כדי להטיל את נטלי ההסעה על התובע כפי שטענה האם בתגובתה. </w:t>
      </w:r>
    </w:p>
    <w:p w:rsidR="00716D87" w:rsidRPr="00716D87" w:rsidRDefault="00716D87" w:rsidP="00716D87">
      <w:pPr>
        <w:pStyle w:val="ad"/>
        <w:spacing w:line="360" w:lineRule="auto"/>
        <w:ind w:left="360"/>
        <w:jc w:val="both"/>
        <w:rPr>
          <w:rFonts w:ascii="Arial" w:hAnsi="Arial"/>
          <w:noProof w:val="0"/>
        </w:rPr>
      </w:pPr>
    </w:p>
    <w:p w:rsidR="00CB0447" w:rsidRDefault="00407DFB" w:rsidP="00674DA7">
      <w:pPr>
        <w:pStyle w:val="ad"/>
        <w:numPr>
          <w:ilvl w:val="0"/>
          <w:numId w:val="3"/>
        </w:numPr>
        <w:spacing w:line="360" w:lineRule="auto"/>
        <w:jc w:val="both"/>
        <w:rPr>
          <w:rFonts w:ascii="Arial" w:hAnsi="Arial"/>
          <w:noProof w:val="0"/>
        </w:rPr>
      </w:pPr>
      <w:r>
        <w:rPr>
          <w:rFonts w:ascii="Arial" w:hAnsi="Arial" w:hint="cs"/>
          <w:noProof w:val="0"/>
          <w:rtl/>
        </w:rPr>
        <w:t>האב מבקש במסגרת תגובתו כאמור לרבוע נטלי הסעה שווים בין האם לאב, בנוסף כי בכל יום חמישי אחת לשבועיים הוא יאסוף את הקטינה מ</w:t>
      </w:r>
      <w:r w:rsidR="00674DA7">
        <w:rPr>
          <w:rFonts w:ascii="Arial" w:hAnsi="Arial" w:hint="cs"/>
          <w:noProof w:val="0"/>
          <w:rtl/>
        </w:rPr>
        <w:t>-</w:t>
      </w:r>
      <w:r w:rsidR="00674DA7">
        <w:rPr>
          <w:rFonts w:ascii="Arial" w:hAnsi="Arial" w:hint="cs"/>
          <w:noProof w:val="0"/>
        </w:rPr>
        <w:t>XXX</w:t>
      </w:r>
      <w:r>
        <w:rPr>
          <w:rFonts w:ascii="Arial" w:hAnsi="Arial" w:hint="cs"/>
          <w:noProof w:val="0"/>
          <w:rtl/>
        </w:rPr>
        <w:t xml:space="preserve"> בתום המוסד החינוכי והאם תאסוף אותה מ</w:t>
      </w:r>
      <w:r w:rsidR="00674DA7">
        <w:rPr>
          <w:rFonts w:ascii="Arial" w:hAnsi="Arial" w:hint="cs"/>
          <w:noProof w:val="0"/>
          <w:rtl/>
        </w:rPr>
        <w:t>-</w:t>
      </w:r>
      <w:r w:rsidR="00674DA7">
        <w:rPr>
          <w:rFonts w:ascii="Arial" w:hAnsi="Arial" w:hint="cs"/>
          <w:noProof w:val="0"/>
        </w:rPr>
        <w:t>XXX</w:t>
      </w:r>
      <w:r>
        <w:rPr>
          <w:rFonts w:ascii="Arial" w:hAnsi="Arial" w:hint="cs"/>
          <w:noProof w:val="0"/>
          <w:rtl/>
        </w:rPr>
        <w:t xml:space="preserve"> למחרת בשעה 12:00.</w:t>
      </w:r>
    </w:p>
    <w:p w:rsidR="00716D87" w:rsidRDefault="00716D87" w:rsidP="00716D87">
      <w:pPr>
        <w:pStyle w:val="ad"/>
        <w:spacing w:line="360" w:lineRule="auto"/>
        <w:ind w:left="360"/>
        <w:jc w:val="both"/>
        <w:rPr>
          <w:rFonts w:ascii="Arial" w:hAnsi="Arial"/>
          <w:noProof w:val="0"/>
        </w:rPr>
      </w:pPr>
    </w:p>
    <w:p w:rsidR="00407DFB" w:rsidRDefault="00407DFB" w:rsidP="00407DFB">
      <w:pPr>
        <w:pStyle w:val="ad"/>
        <w:numPr>
          <w:ilvl w:val="0"/>
          <w:numId w:val="3"/>
        </w:numPr>
        <w:spacing w:line="360" w:lineRule="auto"/>
        <w:jc w:val="both"/>
        <w:rPr>
          <w:rFonts w:ascii="Arial" w:hAnsi="Arial"/>
          <w:noProof w:val="0"/>
        </w:rPr>
      </w:pPr>
      <w:r>
        <w:rPr>
          <w:rFonts w:ascii="Arial" w:hAnsi="Arial" w:hint="cs"/>
          <w:noProof w:val="0"/>
          <w:rtl/>
        </w:rPr>
        <w:t xml:space="preserve">ביום 26.06.22 נתנה החלטה לבקשת האב, במסגרתה נקבע כי ביהמ"ש בשלב זה לא יפסוק לעניין העתקת מגורי הקטינה, ביהמ"ש נדרש רק לבקשת האב </w:t>
      </w:r>
      <w:r w:rsidR="00B62DE9">
        <w:rPr>
          <w:rFonts w:ascii="Arial" w:hAnsi="Arial" w:hint="cs"/>
          <w:noProof w:val="0"/>
          <w:rtl/>
        </w:rPr>
        <w:t>להרחבת זמני השהות עם הקטינה. ביהמ"ש סבר כי אין לערוך שינויים מרחיקי לכת בזמני השהות כפי שנקבעו בהחלטות קודמות בתיק כמו גם להוסיף נסיעות נוספות בהן תשתתף הקטינה בין היתר כי מדור בנסיעות ארוכות ויש בהן להשפיע על הקטינה.</w:t>
      </w:r>
    </w:p>
    <w:p w:rsidR="00716D87" w:rsidRPr="00716D87" w:rsidRDefault="00716D87" w:rsidP="00716D87">
      <w:pPr>
        <w:spacing w:line="360" w:lineRule="auto"/>
        <w:jc w:val="both"/>
        <w:rPr>
          <w:rFonts w:ascii="Arial" w:hAnsi="Arial"/>
          <w:noProof w:val="0"/>
        </w:rPr>
      </w:pPr>
    </w:p>
    <w:p w:rsidR="00B62DE9" w:rsidRDefault="00B62DE9" w:rsidP="00E150F2">
      <w:pPr>
        <w:pStyle w:val="ad"/>
        <w:spacing w:line="360" w:lineRule="auto"/>
        <w:ind w:left="360"/>
        <w:jc w:val="both"/>
        <w:rPr>
          <w:rFonts w:ascii="Arial" w:hAnsi="Arial"/>
          <w:noProof w:val="0"/>
          <w:rtl/>
        </w:rPr>
      </w:pPr>
      <w:r>
        <w:rPr>
          <w:rFonts w:ascii="Arial" w:hAnsi="Arial" w:hint="cs"/>
          <w:noProof w:val="0"/>
          <w:rtl/>
        </w:rPr>
        <w:t xml:space="preserve">יחד עם זאת, סבר ביהמ"ש כי יש לבצע שינוי אשר ירחיב ולו במעט את הסדרי השהות בין הקטינה לאב וזאת עד הכרעה בתובענה ונקבע כי כל סוף שבוע בו שוהה הקטינה עם האב יחל מיום חמישי עם תום המסגרת החינוכית, האב יאסוף את הקטינה והיא תשהה עמו עד מוצ"ש שעה לאחר צאת השבת, בזמן זה תגיע האם לאסוף את הקטינה מבית האב </w:t>
      </w:r>
      <w:r w:rsidR="00E150F2">
        <w:rPr>
          <w:rFonts w:ascii="Arial" w:hAnsi="Arial" w:hint="cs"/>
          <w:noProof w:val="0"/>
          <w:rtl/>
        </w:rPr>
        <w:t>ב-</w:t>
      </w:r>
      <w:r w:rsidR="00E150F2">
        <w:rPr>
          <w:rFonts w:ascii="Arial" w:hAnsi="Arial" w:hint="cs"/>
          <w:noProof w:val="0"/>
        </w:rPr>
        <w:t>XXX</w:t>
      </w:r>
      <w:r>
        <w:rPr>
          <w:rFonts w:ascii="Arial" w:hAnsi="Arial" w:hint="cs"/>
          <w:noProof w:val="0"/>
          <w:rtl/>
        </w:rPr>
        <w:t xml:space="preserve"> . יתר זמני השהות יותרו על כנם.</w:t>
      </w:r>
    </w:p>
    <w:p w:rsidR="00716D87" w:rsidRPr="00716D87" w:rsidRDefault="00716D87" w:rsidP="00716D87">
      <w:pPr>
        <w:spacing w:line="360" w:lineRule="auto"/>
        <w:jc w:val="both"/>
        <w:rPr>
          <w:rFonts w:ascii="Arial" w:hAnsi="Arial"/>
          <w:noProof w:val="0"/>
          <w:rtl/>
        </w:rPr>
      </w:pPr>
    </w:p>
    <w:p w:rsidR="00F32642" w:rsidRDefault="00751206" w:rsidP="00751206">
      <w:pPr>
        <w:pStyle w:val="ad"/>
        <w:numPr>
          <w:ilvl w:val="0"/>
          <w:numId w:val="3"/>
        </w:numPr>
        <w:spacing w:line="360" w:lineRule="auto"/>
        <w:jc w:val="both"/>
        <w:rPr>
          <w:rFonts w:ascii="Arial" w:hAnsi="Arial"/>
          <w:noProof w:val="0"/>
        </w:rPr>
      </w:pPr>
      <w:r>
        <w:rPr>
          <w:rFonts w:ascii="Arial" w:hAnsi="Arial" w:hint="cs"/>
          <w:noProof w:val="0"/>
          <w:rtl/>
        </w:rPr>
        <w:t xml:space="preserve">ביום 07.07.22 הוגשו תצהירי התובע במסגרת </w:t>
      </w:r>
      <w:r w:rsidR="00F32642">
        <w:rPr>
          <w:rFonts w:ascii="Arial" w:hAnsi="Arial" w:hint="cs"/>
          <w:noProof w:val="0"/>
          <w:rtl/>
        </w:rPr>
        <w:t xml:space="preserve">תצהירו ציין כי פנה למעסיקו כדי להקל עליו מבחינת המשמרות על מנת שירחיב זמני השהות עם בתו. התובע צירף לתצהירו נספח 1 </w:t>
      </w:r>
      <w:r w:rsidR="00F32642">
        <w:rPr>
          <w:rFonts w:ascii="Arial" w:hAnsi="Arial"/>
          <w:noProof w:val="0"/>
          <w:rtl/>
        </w:rPr>
        <w:t>–</w:t>
      </w:r>
      <w:r w:rsidR="00F32642">
        <w:rPr>
          <w:rFonts w:ascii="Arial" w:hAnsi="Arial" w:hint="cs"/>
          <w:noProof w:val="0"/>
          <w:rtl/>
        </w:rPr>
        <w:t xml:space="preserve"> אישור מעסק לזמני עבודה.</w:t>
      </w:r>
    </w:p>
    <w:p w:rsidR="00716D87" w:rsidRDefault="00716D87" w:rsidP="00716D87">
      <w:pPr>
        <w:pStyle w:val="ad"/>
        <w:spacing w:line="360" w:lineRule="auto"/>
        <w:ind w:left="360"/>
        <w:jc w:val="both"/>
        <w:rPr>
          <w:rFonts w:ascii="Arial" w:hAnsi="Arial"/>
          <w:noProof w:val="0"/>
        </w:rPr>
      </w:pPr>
    </w:p>
    <w:p w:rsidR="00716D87" w:rsidRDefault="00F32642" w:rsidP="00F32642">
      <w:pPr>
        <w:pStyle w:val="ad"/>
        <w:numPr>
          <w:ilvl w:val="0"/>
          <w:numId w:val="3"/>
        </w:numPr>
        <w:spacing w:line="360" w:lineRule="auto"/>
        <w:jc w:val="both"/>
        <w:rPr>
          <w:rFonts w:ascii="Arial" w:hAnsi="Arial"/>
          <w:noProof w:val="0"/>
        </w:rPr>
      </w:pPr>
      <w:r>
        <w:rPr>
          <w:rFonts w:ascii="Arial" w:hAnsi="Arial" w:hint="cs"/>
          <w:noProof w:val="0"/>
          <w:rtl/>
        </w:rPr>
        <w:t>התובע ציין בתצהירו כי הוא אב מסור חם ואוהב וכי הקשר שלו עם הקטינה הוא טוב.</w:t>
      </w:r>
    </w:p>
    <w:p w:rsidR="00B62DE9" w:rsidRPr="00716D87" w:rsidRDefault="00F32642" w:rsidP="00716D87">
      <w:pPr>
        <w:spacing w:line="360" w:lineRule="auto"/>
        <w:jc w:val="both"/>
        <w:rPr>
          <w:rFonts w:ascii="Arial" w:hAnsi="Arial"/>
          <w:noProof w:val="0"/>
        </w:rPr>
      </w:pPr>
      <w:r w:rsidRPr="00716D87">
        <w:rPr>
          <w:rFonts w:ascii="Arial" w:hAnsi="Arial" w:hint="cs"/>
          <w:noProof w:val="0"/>
          <w:rtl/>
        </w:rPr>
        <w:t xml:space="preserve"> </w:t>
      </w:r>
    </w:p>
    <w:p w:rsidR="00F32642" w:rsidRDefault="00F32642" w:rsidP="00F32642">
      <w:pPr>
        <w:pStyle w:val="ad"/>
        <w:numPr>
          <w:ilvl w:val="0"/>
          <w:numId w:val="3"/>
        </w:numPr>
        <w:spacing w:line="360" w:lineRule="auto"/>
        <w:jc w:val="both"/>
        <w:rPr>
          <w:rFonts w:ascii="Arial" w:hAnsi="Arial"/>
          <w:noProof w:val="0"/>
        </w:rPr>
      </w:pPr>
      <w:r>
        <w:rPr>
          <w:rFonts w:ascii="Arial" w:hAnsi="Arial" w:hint="cs"/>
          <w:noProof w:val="0"/>
          <w:rtl/>
        </w:rPr>
        <w:t>התובע ציין בתצהירו כי הנתבעת העתיקה מגוריה ל</w:t>
      </w:r>
      <w:r w:rsidR="000252A3">
        <w:rPr>
          <w:rFonts w:ascii="Arial" w:hAnsi="Arial" w:hint="cs"/>
          <w:noProof w:val="0"/>
          <w:rtl/>
        </w:rPr>
        <w:t>לא ידיעתו וללא הסכמתו יחד עם הק</w:t>
      </w:r>
      <w:r>
        <w:rPr>
          <w:rFonts w:ascii="Arial" w:hAnsi="Arial" w:hint="cs"/>
          <w:noProof w:val="0"/>
          <w:rtl/>
        </w:rPr>
        <w:t>טינה התובע צירף מסרונים בינו לנתבעת כנספח 2 לתביעה.</w:t>
      </w:r>
    </w:p>
    <w:p w:rsidR="00716D87" w:rsidRPr="000252A3" w:rsidRDefault="00716D87" w:rsidP="00716D87">
      <w:pPr>
        <w:pStyle w:val="ad"/>
        <w:spacing w:line="360" w:lineRule="auto"/>
        <w:ind w:left="360"/>
        <w:jc w:val="both"/>
        <w:rPr>
          <w:rFonts w:ascii="Arial" w:hAnsi="Arial"/>
          <w:noProof w:val="0"/>
        </w:rPr>
      </w:pPr>
    </w:p>
    <w:p w:rsidR="00F32642" w:rsidRDefault="00F32642" w:rsidP="00F32642">
      <w:pPr>
        <w:pStyle w:val="ad"/>
        <w:numPr>
          <w:ilvl w:val="0"/>
          <w:numId w:val="3"/>
        </w:numPr>
        <w:spacing w:line="360" w:lineRule="auto"/>
        <w:jc w:val="both"/>
        <w:rPr>
          <w:rFonts w:ascii="Arial" w:hAnsi="Arial"/>
          <w:noProof w:val="0"/>
        </w:rPr>
      </w:pPr>
      <w:r>
        <w:rPr>
          <w:rFonts w:ascii="Arial" w:hAnsi="Arial" w:hint="cs"/>
          <w:noProof w:val="0"/>
          <w:rtl/>
        </w:rPr>
        <w:t>התובע ניהל יומן בו הוא מבקר את הקטינה למרות המרחק וצירף יומן תאריכים כנספח 5 לתצהירו.</w:t>
      </w:r>
    </w:p>
    <w:p w:rsidR="00716D87" w:rsidRDefault="00716D87" w:rsidP="00716D87">
      <w:pPr>
        <w:pStyle w:val="ad"/>
        <w:spacing w:line="360" w:lineRule="auto"/>
        <w:ind w:left="360"/>
        <w:jc w:val="both"/>
        <w:rPr>
          <w:rFonts w:ascii="Arial" w:hAnsi="Arial"/>
          <w:noProof w:val="0"/>
        </w:rPr>
      </w:pPr>
    </w:p>
    <w:p w:rsidR="00F32642" w:rsidRDefault="00F32642" w:rsidP="00F32642">
      <w:pPr>
        <w:pStyle w:val="ad"/>
        <w:numPr>
          <w:ilvl w:val="0"/>
          <w:numId w:val="3"/>
        </w:numPr>
        <w:spacing w:line="360" w:lineRule="auto"/>
        <w:jc w:val="both"/>
        <w:rPr>
          <w:rFonts w:ascii="Arial" w:hAnsi="Arial"/>
          <w:noProof w:val="0"/>
        </w:rPr>
      </w:pPr>
      <w:r>
        <w:rPr>
          <w:rFonts w:ascii="Arial" w:hAnsi="Arial" w:hint="cs"/>
          <w:noProof w:val="0"/>
          <w:rtl/>
        </w:rPr>
        <w:lastRenderedPageBreak/>
        <w:t>התובע הכחיש כל התנהגות אלימה כלפי התובע ואף ציין כי תלונות שהוגשו למשטרת ישראל כנגדו נסגרו וצירף הודעות סגירה כנספח 6 לתצהירו.</w:t>
      </w:r>
    </w:p>
    <w:p w:rsidR="00716D87" w:rsidRPr="00344F9C" w:rsidRDefault="00716D87" w:rsidP="00344F9C">
      <w:pPr>
        <w:spacing w:line="360" w:lineRule="auto"/>
        <w:jc w:val="both"/>
        <w:rPr>
          <w:rFonts w:ascii="Arial" w:hAnsi="Arial"/>
          <w:noProof w:val="0"/>
        </w:rPr>
      </w:pPr>
    </w:p>
    <w:p w:rsidR="00716D87" w:rsidRDefault="00716D87" w:rsidP="00716D87">
      <w:pPr>
        <w:pStyle w:val="ad"/>
        <w:numPr>
          <w:ilvl w:val="0"/>
          <w:numId w:val="3"/>
        </w:numPr>
        <w:spacing w:line="360" w:lineRule="auto"/>
        <w:jc w:val="both"/>
        <w:rPr>
          <w:rFonts w:ascii="Arial" w:hAnsi="Arial"/>
          <w:noProof w:val="0"/>
        </w:rPr>
      </w:pPr>
      <w:r>
        <w:rPr>
          <w:rFonts w:ascii="Arial" w:hAnsi="Arial" w:hint="cs"/>
          <w:noProof w:val="0"/>
          <w:rtl/>
        </w:rPr>
        <w:t xml:space="preserve">התובע בתצהירו עומד על כך שהעתקת מקום מגוריה של האם יעשה בדרך מקובלת על פי כל דין. </w:t>
      </w:r>
    </w:p>
    <w:p w:rsidR="009C4159" w:rsidRPr="009C4159" w:rsidRDefault="009C4159" w:rsidP="009C4159">
      <w:pPr>
        <w:spacing w:line="360" w:lineRule="auto"/>
        <w:jc w:val="both"/>
        <w:rPr>
          <w:rFonts w:ascii="Arial" w:hAnsi="Arial"/>
          <w:noProof w:val="0"/>
        </w:rPr>
      </w:pPr>
    </w:p>
    <w:p w:rsidR="00F32642" w:rsidRDefault="007716CF" w:rsidP="00E150F2">
      <w:pPr>
        <w:pStyle w:val="ad"/>
        <w:numPr>
          <w:ilvl w:val="0"/>
          <w:numId w:val="3"/>
        </w:numPr>
        <w:spacing w:line="360" w:lineRule="auto"/>
        <w:jc w:val="both"/>
        <w:rPr>
          <w:rFonts w:ascii="Arial" w:hAnsi="Arial"/>
          <w:noProof w:val="0"/>
        </w:rPr>
      </w:pPr>
      <w:r>
        <w:rPr>
          <w:rFonts w:ascii="Arial" w:hAnsi="Arial" w:hint="cs"/>
          <w:noProof w:val="0"/>
          <w:rtl/>
        </w:rPr>
        <w:t xml:space="preserve">ביום 29.08.22 הגישה הנתבעת תצהירי עדות ראשית מטעמה, במסגרת תצהירה, ציינה כי עברה להתגורר בעיר </w:t>
      </w:r>
      <w:r w:rsidR="00E150F2">
        <w:rPr>
          <w:rFonts w:ascii="Arial" w:hAnsi="Arial" w:hint="cs"/>
          <w:noProof w:val="0"/>
        </w:rPr>
        <w:t>XXX</w:t>
      </w:r>
      <w:r>
        <w:rPr>
          <w:rFonts w:ascii="Arial" w:hAnsi="Arial" w:hint="cs"/>
          <w:noProof w:val="0"/>
          <w:rtl/>
        </w:rPr>
        <w:t xml:space="preserve"> בגלל אירועי אלימות מצד התובע. הנתבעת מציינת כי רק לאחר שפתחה בהליך י"ס כחמישה חודשים לאחר עזיבתה את דירת הצדדים נזכר האב להגיש בקשה להשבת הקטינה לעיר </w:t>
      </w:r>
      <w:r w:rsidR="00E150F2">
        <w:rPr>
          <w:rFonts w:ascii="Arial" w:hAnsi="Arial" w:hint="cs"/>
          <w:noProof w:val="0"/>
        </w:rPr>
        <w:t>XXX</w:t>
      </w:r>
      <w:r>
        <w:rPr>
          <w:rFonts w:ascii="Arial" w:hAnsi="Arial" w:hint="cs"/>
          <w:noProof w:val="0"/>
          <w:rtl/>
        </w:rPr>
        <w:t>. הנתבעת צירפה אסמכתאות לתמיכה באמור כנספחים 1-3 לתצהירה.</w:t>
      </w:r>
    </w:p>
    <w:p w:rsidR="007716CF" w:rsidRDefault="007716CF" w:rsidP="007716CF">
      <w:pPr>
        <w:pStyle w:val="ad"/>
        <w:spacing w:line="360" w:lineRule="auto"/>
        <w:ind w:left="360"/>
        <w:jc w:val="both"/>
        <w:rPr>
          <w:rFonts w:ascii="Arial" w:hAnsi="Arial"/>
          <w:noProof w:val="0"/>
          <w:rtl/>
        </w:rPr>
      </w:pPr>
    </w:p>
    <w:p w:rsidR="007716CF" w:rsidRDefault="007716CF" w:rsidP="007716CF">
      <w:pPr>
        <w:pStyle w:val="ad"/>
        <w:spacing w:line="360" w:lineRule="auto"/>
        <w:ind w:left="360"/>
        <w:jc w:val="both"/>
        <w:rPr>
          <w:rFonts w:ascii="Arial" w:hAnsi="Arial"/>
          <w:noProof w:val="0"/>
          <w:rtl/>
        </w:rPr>
      </w:pPr>
      <w:r>
        <w:rPr>
          <w:rFonts w:ascii="Arial" w:hAnsi="Arial" w:hint="cs"/>
          <w:noProof w:val="0"/>
          <w:rtl/>
        </w:rPr>
        <w:t>הנתבעת מציינת בתצהירה כי הגישה מספר בקשות לקבלת צו הגנה מהתובע עקב התנהגותו האלימה וצירפה אסמכתאות להוכחת האמור4 כנ</w:t>
      </w:r>
      <w:r w:rsidR="00C179F6">
        <w:rPr>
          <w:rFonts w:ascii="Arial" w:hAnsi="Arial" w:hint="cs"/>
          <w:noProof w:val="0"/>
          <w:rtl/>
        </w:rPr>
        <w:t>ספחים 3-9 לתצהירה.</w:t>
      </w:r>
    </w:p>
    <w:p w:rsidR="00C179F6" w:rsidRDefault="00C179F6" w:rsidP="007716CF">
      <w:pPr>
        <w:pStyle w:val="ad"/>
        <w:spacing w:line="360" w:lineRule="auto"/>
        <w:ind w:left="360"/>
        <w:jc w:val="both"/>
        <w:rPr>
          <w:rFonts w:ascii="Arial" w:hAnsi="Arial"/>
          <w:noProof w:val="0"/>
          <w:rtl/>
        </w:rPr>
      </w:pPr>
    </w:p>
    <w:p w:rsidR="00C179F6" w:rsidRDefault="00C179F6" w:rsidP="00C179F6">
      <w:pPr>
        <w:pStyle w:val="ad"/>
        <w:spacing w:line="360" w:lineRule="auto"/>
        <w:ind w:left="360"/>
        <w:jc w:val="both"/>
        <w:rPr>
          <w:rFonts w:ascii="Arial" w:hAnsi="Arial"/>
          <w:noProof w:val="0"/>
          <w:rtl/>
        </w:rPr>
      </w:pPr>
      <w:r>
        <w:rPr>
          <w:rFonts w:ascii="Arial" w:hAnsi="Arial" w:hint="cs"/>
          <w:noProof w:val="0"/>
          <w:rtl/>
        </w:rPr>
        <w:t>הנתבעת ציינה בתצהירה את ההחלטה כפי שהוז</w:t>
      </w:r>
      <w:r w:rsidR="00AA6BDD">
        <w:rPr>
          <w:rFonts w:ascii="Arial" w:hAnsi="Arial" w:hint="cs"/>
          <w:noProof w:val="0"/>
          <w:rtl/>
        </w:rPr>
        <w:t>כרה לעיל של כב' השו' ר.קודלר עי</w:t>
      </w:r>
      <w:r>
        <w:rPr>
          <w:rFonts w:ascii="Arial" w:hAnsi="Arial" w:hint="cs"/>
          <w:noProof w:val="0"/>
          <w:rtl/>
        </w:rPr>
        <w:t>אש בעניין אי נקיטת כל הליך מטעם התובע להשבת הקטינה בד בבד עם עזיבת הנתבעת את בית מגורי הצדדים.</w:t>
      </w:r>
    </w:p>
    <w:p w:rsidR="00C179F6" w:rsidRDefault="00C179F6" w:rsidP="00C179F6">
      <w:pPr>
        <w:pStyle w:val="ad"/>
        <w:spacing w:line="360" w:lineRule="auto"/>
        <w:ind w:left="360"/>
        <w:jc w:val="both"/>
        <w:rPr>
          <w:rFonts w:ascii="Arial" w:hAnsi="Arial"/>
          <w:noProof w:val="0"/>
          <w:rtl/>
        </w:rPr>
      </w:pPr>
    </w:p>
    <w:p w:rsidR="00C179F6" w:rsidRDefault="00C179F6" w:rsidP="00C179F6">
      <w:pPr>
        <w:pStyle w:val="ad"/>
        <w:spacing w:line="360" w:lineRule="auto"/>
        <w:ind w:left="360"/>
        <w:jc w:val="both"/>
        <w:rPr>
          <w:rFonts w:ascii="Arial" w:hAnsi="Arial"/>
          <w:noProof w:val="0"/>
          <w:rtl/>
        </w:rPr>
      </w:pPr>
      <w:r>
        <w:rPr>
          <w:rFonts w:ascii="Arial" w:hAnsi="Arial" w:hint="cs"/>
          <w:noProof w:val="0"/>
          <w:rtl/>
        </w:rPr>
        <w:lastRenderedPageBreak/>
        <w:t>הנתבעת מציינת בתצהירה כי ביום 27.</w:t>
      </w:r>
      <w:r w:rsidR="00F16131">
        <w:rPr>
          <w:rFonts w:ascii="Arial" w:hAnsi="Arial" w:hint="cs"/>
          <w:noProof w:val="0"/>
          <w:rtl/>
        </w:rPr>
        <w:t>05.21 התקיים דיון ארוך בבי</w:t>
      </w:r>
      <w:r>
        <w:rPr>
          <w:rFonts w:ascii="Arial" w:hAnsi="Arial" w:hint="cs"/>
          <w:noProof w:val="0"/>
          <w:rtl/>
        </w:rPr>
        <w:t>ה</w:t>
      </w:r>
      <w:r w:rsidR="00F16131">
        <w:rPr>
          <w:rFonts w:ascii="Arial" w:hAnsi="Arial" w:hint="cs"/>
          <w:noProof w:val="0"/>
          <w:rtl/>
        </w:rPr>
        <w:t>מ</w:t>
      </w:r>
      <w:r>
        <w:rPr>
          <w:rFonts w:ascii="Arial" w:hAnsi="Arial" w:hint="cs"/>
          <w:noProof w:val="0"/>
          <w:rtl/>
        </w:rPr>
        <w:t>"ש במסגרתו דן ביהמ"ש בסוגיית הסדרי השהות ובנטלי ההסעות וצירפה את פרוטוקול הדיון כנספח 11 לתצהירה. במסגרת הדיון נקבע כי באשר לנטל הנסיעות בחגים הנטל יוטל על שני הצדדים באופן שווה וככל ולא תהיה הסכמה בין הצדדים הם תביא הקטינה לאב והאב ישיב הקטינה לאם בתום הביקור.</w:t>
      </w:r>
    </w:p>
    <w:p w:rsidR="00C179F6" w:rsidRDefault="00C179F6" w:rsidP="00C179F6">
      <w:pPr>
        <w:pStyle w:val="ad"/>
        <w:spacing w:line="360" w:lineRule="auto"/>
        <w:ind w:left="360"/>
        <w:jc w:val="both"/>
        <w:rPr>
          <w:rFonts w:ascii="Arial" w:hAnsi="Arial"/>
          <w:noProof w:val="0"/>
          <w:rtl/>
        </w:rPr>
      </w:pPr>
    </w:p>
    <w:p w:rsidR="00C179F6" w:rsidRDefault="00C179F6" w:rsidP="00C179F6">
      <w:pPr>
        <w:pStyle w:val="ad"/>
        <w:spacing w:line="360" w:lineRule="auto"/>
        <w:ind w:left="360"/>
        <w:jc w:val="both"/>
        <w:rPr>
          <w:rFonts w:ascii="Arial" w:hAnsi="Arial"/>
          <w:noProof w:val="0"/>
          <w:rtl/>
        </w:rPr>
      </w:pPr>
      <w:r>
        <w:rPr>
          <w:rFonts w:ascii="Arial" w:hAnsi="Arial" w:hint="cs"/>
          <w:noProof w:val="0"/>
          <w:rtl/>
        </w:rPr>
        <w:t xml:space="preserve">בנוסף נקבע כי </w:t>
      </w:r>
      <w:r w:rsidR="00D976EE">
        <w:rPr>
          <w:rFonts w:ascii="Arial" w:hAnsi="Arial" w:hint="cs"/>
          <w:noProof w:val="0"/>
          <w:rtl/>
        </w:rPr>
        <w:t xml:space="preserve">לא נמצא מקום נוסף להטיל על האם כל נטל נסיעות נוסף שעה שמרבית הטיפול בקטינה נופל לכתפיה. </w:t>
      </w:r>
    </w:p>
    <w:p w:rsidR="00D976EE" w:rsidRDefault="00D976EE" w:rsidP="00C179F6">
      <w:pPr>
        <w:pStyle w:val="ad"/>
        <w:spacing w:line="360" w:lineRule="auto"/>
        <w:ind w:left="360"/>
        <w:jc w:val="both"/>
        <w:rPr>
          <w:rFonts w:ascii="Arial" w:hAnsi="Arial"/>
          <w:noProof w:val="0"/>
          <w:rtl/>
        </w:rPr>
      </w:pPr>
    </w:p>
    <w:p w:rsidR="00D976EE" w:rsidRDefault="00D976EE" w:rsidP="00C179F6">
      <w:pPr>
        <w:pStyle w:val="ad"/>
        <w:spacing w:line="360" w:lineRule="auto"/>
        <w:ind w:left="360"/>
        <w:jc w:val="both"/>
        <w:rPr>
          <w:rFonts w:ascii="Arial" w:hAnsi="Arial"/>
          <w:noProof w:val="0"/>
          <w:rtl/>
        </w:rPr>
      </w:pPr>
      <w:r>
        <w:rPr>
          <w:rFonts w:ascii="Arial" w:hAnsi="Arial" w:hint="cs"/>
          <w:noProof w:val="0"/>
          <w:rtl/>
        </w:rPr>
        <w:t xml:space="preserve">בנוסף מציינת הנתבעת בתצהירה כי גם בהחלטת ביהמ"ש מיום 30.06.21 נקבע כי בנוגע לשהות של הקטינה בחופשות הקיץ לא יחול כל שינוי בנטל ההסעות. </w:t>
      </w:r>
    </w:p>
    <w:p w:rsidR="00D976EE" w:rsidRDefault="00D976EE" w:rsidP="00C179F6">
      <w:pPr>
        <w:pStyle w:val="ad"/>
        <w:spacing w:line="360" w:lineRule="auto"/>
        <w:ind w:left="360"/>
        <w:jc w:val="both"/>
        <w:rPr>
          <w:rFonts w:ascii="Arial" w:hAnsi="Arial"/>
          <w:noProof w:val="0"/>
          <w:rtl/>
        </w:rPr>
      </w:pPr>
    </w:p>
    <w:p w:rsidR="00D976EE" w:rsidRDefault="00D976EE" w:rsidP="00C179F6">
      <w:pPr>
        <w:pStyle w:val="ad"/>
        <w:spacing w:line="360" w:lineRule="auto"/>
        <w:ind w:left="360"/>
        <w:jc w:val="both"/>
        <w:rPr>
          <w:rFonts w:ascii="Arial" w:hAnsi="Arial"/>
          <w:noProof w:val="0"/>
          <w:rtl/>
        </w:rPr>
      </w:pPr>
      <w:r>
        <w:rPr>
          <w:rFonts w:ascii="Arial" w:hAnsi="Arial" w:hint="cs"/>
          <w:noProof w:val="0"/>
          <w:rtl/>
        </w:rPr>
        <w:t xml:space="preserve">הנתבעת מציינת כי הנתבע לא פועל בהתאם להחלטות ביהמ"ש בעניין זמני השהות שנקבעו ולא המציא לה כל הודעה לעניין היום בו יוכל לקחת את הקטינה בכל שבוע </w:t>
      </w:r>
      <w:r>
        <w:rPr>
          <w:rFonts w:ascii="Arial" w:hAnsi="Arial"/>
          <w:noProof w:val="0"/>
          <w:rtl/>
        </w:rPr>
        <w:t>–</w:t>
      </w:r>
      <w:r>
        <w:rPr>
          <w:rFonts w:ascii="Arial" w:hAnsi="Arial" w:hint="cs"/>
          <w:noProof w:val="0"/>
          <w:rtl/>
        </w:rPr>
        <w:t xml:space="preserve"> בדרך של לו"ז חצי שנתי ובהתאם לעולה מתסקיר העו"ס. </w:t>
      </w:r>
    </w:p>
    <w:p w:rsidR="00D976EE" w:rsidRDefault="00D976EE" w:rsidP="00C179F6">
      <w:pPr>
        <w:pStyle w:val="ad"/>
        <w:spacing w:line="360" w:lineRule="auto"/>
        <w:ind w:left="360"/>
        <w:jc w:val="both"/>
        <w:rPr>
          <w:rFonts w:ascii="Arial" w:hAnsi="Arial"/>
          <w:noProof w:val="0"/>
          <w:rtl/>
        </w:rPr>
      </w:pPr>
    </w:p>
    <w:p w:rsidR="00D976EE" w:rsidRDefault="00D976EE" w:rsidP="00C179F6">
      <w:pPr>
        <w:pStyle w:val="ad"/>
        <w:spacing w:line="360" w:lineRule="auto"/>
        <w:ind w:left="360"/>
        <w:jc w:val="both"/>
        <w:rPr>
          <w:rFonts w:ascii="Arial" w:hAnsi="Arial"/>
          <w:noProof w:val="0"/>
          <w:rtl/>
        </w:rPr>
      </w:pPr>
      <w:r>
        <w:rPr>
          <w:rFonts w:ascii="Arial" w:hAnsi="Arial" w:hint="cs"/>
          <w:noProof w:val="0"/>
          <w:rtl/>
        </w:rPr>
        <w:t>הנתבעת צירפה תמלולים להוכחת התנהגותו האלימה של התובע כלפיה כנספח 15 לתצהירה. ותכתובות כנספח 19 לתצהירה.</w:t>
      </w:r>
    </w:p>
    <w:p w:rsidR="00D976EE" w:rsidRDefault="00D976EE" w:rsidP="00C179F6">
      <w:pPr>
        <w:pStyle w:val="ad"/>
        <w:spacing w:line="360" w:lineRule="auto"/>
        <w:ind w:left="360"/>
        <w:jc w:val="both"/>
        <w:rPr>
          <w:rFonts w:ascii="Arial" w:hAnsi="Arial"/>
          <w:noProof w:val="0"/>
          <w:rtl/>
        </w:rPr>
      </w:pPr>
    </w:p>
    <w:p w:rsidR="00D976EE" w:rsidRDefault="00D976EE" w:rsidP="00247894">
      <w:pPr>
        <w:pStyle w:val="ad"/>
        <w:spacing w:line="360" w:lineRule="auto"/>
        <w:ind w:left="360"/>
        <w:jc w:val="both"/>
        <w:rPr>
          <w:rFonts w:ascii="Arial" w:hAnsi="Arial"/>
          <w:noProof w:val="0"/>
          <w:rtl/>
        </w:rPr>
      </w:pPr>
      <w:r>
        <w:rPr>
          <w:rFonts w:ascii="Arial" w:hAnsi="Arial" w:hint="cs"/>
          <w:noProof w:val="0"/>
          <w:rtl/>
        </w:rPr>
        <w:t>הנתבעת ביקשה בתצהירה לדחות טענות התובע ואת תביעתו ל</w:t>
      </w:r>
      <w:r w:rsidR="009C4159">
        <w:rPr>
          <w:rFonts w:ascii="Arial" w:hAnsi="Arial" w:hint="cs"/>
          <w:noProof w:val="0"/>
          <w:rtl/>
        </w:rPr>
        <w:t>משמורת על הקטינה והשבת הקטינה ל</w:t>
      </w:r>
      <w:r w:rsidR="00247894">
        <w:rPr>
          <w:rFonts w:ascii="Arial" w:hAnsi="Arial" w:hint="cs"/>
          <w:noProof w:val="0"/>
          <w:rtl/>
        </w:rPr>
        <w:t>-</w:t>
      </w:r>
      <w:r w:rsidR="00247894">
        <w:rPr>
          <w:rFonts w:ascii="Arial" w:hAnsi="Arial" w:hint="cs"/>
          <w:noProof w:val="0"/>
        </w:rPr>
        <w:t>XXX</w:t>
      </w:r>
      <w:r w:rsidR="009C4159">
        <w:rPr>
          <w:rFonts w:ascii="Arial" w:hAnsi="Arial" w:hint="cs"/>
          <w:noProof w:val="0"/>
          <w:rtl/>
        </w:rPr>
        <w:t>. הנתבעת ביקשה שתקבע אחריות הורית שווה ויקבעו הסדרי שהות לאב כך ש</w:t>
      </w:r>
      <w:r w:rsidR="00AA6BDD">
        <w:rPr>
          <w:rFonts w:ascii="Arial" w:hAnsi="Arial" w:hint="cs"/>
          <w:noProof w:val="0"/>
          <w:rtl/>
        </w:rPr>
        <w:t>י</w:t>
      </w:r>
      <w:r w:rsidR="009C4159">
        <w:rPr>
          <w:rFonts w:ascii="Arial" w:hAnsi="Arial" w:hint="cs"/>
          <w:noProof w:val="0"/>
          <w:rtl/>
        </w:rPr>
        <w:t xml:space="preserve">יקח הקטינה פעמיים בחודש החל מיום חמישי מהמוסד החינוכי ועד מוצ"ש עת תגיע </w:t>
      </w:r>
      <w:r w:rsidR="009C4159">
        <w:rPr>
          <w:rFonts w:ascii="Arial" w:hAnsi="Arial" w:hint="cs"/>
          <w:noProof w:val="0"/>
          <w:rtl/>
        </w:rPr>
        <w:lastRenderedPageBreak/>
        <w:t xml:space="preserve">הנתבעת לבית האב להשיב הקטינה. בנוסף מבקשת הנתבעת כי התובע </w:t>
      </w:r>
      <w:r w:rsidR="00AA6BDD">
        <w:rPr>
          <w:rFonts w:ascii="Arial" w:hAnsi="Arial" w:hint="cs"/>
          <w:noProof w:val="0"/>
          <w:rtl/>
        </w:rPr>
        <w:t>י</w:t>
      </w:r>
      <w:r w:rsidR="009C4159">
        <w:rPr>
          <w:rFonts w:ascii="Arial" w:hAnsi="Arial" w:hint="cs"/>
          <w:noProof w:val="0"/>
          <w:rtl/>
        </w:rPr>
        <w:t>יקח הקטינה פעם בשבוע ללינה וזאת על מנת ליצור שוויוניות בין הנתבעת לתובע ומציעה כי החלוקה בעניין החופשות והחגים לא תהיה שוויונית אלא 60% התובע ו40% הנתבעת.</w:t>
      </w:r>
    </w:p>
    <w:p w:rsidR="009C4159" w:rsidRDefault="009C4159" w:rsidP="00C179F6">
      <w:pPr>
        <w:pStyle w:val="ad"/>
        <w:spacing w:line="360" w:lineRule="auto"/>
        <w:ind w:left="360"/>
        <w:jc w:val="both"/>
        <w:rPr>
          <w:rFonts w:ascii="Arial" w:hAnsi="Arial"/>
          <w:noProof w:val="0"/>
          <w:rtl/>
        </w:rPr>
      </w:pPr>
    </w:p>
    <w:p w:rsidR="009C4159" w:rsidRDefault="009C4159" w:rsidP="009C4159">
      <w:pPr>
        <w:pStyle w:val="ad"/>
        <w:numPr>
          <w:ilvl w:val="0"/>
          <w:numId w:val="3"/>
        </w:numPr>
        <w:spacing w:line="360" w:lineRule="auto"/>
        <w:jc w:val="both"/>
        <w:rPr>
          <w:rFonts w:ascii="Arial" w:hAnsi="Arial"/>
          <w:noProof w:val="0"/>
        </w:rPr>
      </w:pPr>
      <w:r>
        <w:rPr>
          <w:rFonts w:ascii="Arial" w:hAnsi="Arial" w:hint="cs"/>
          <w:noProof w:val="0"/>
          <w:rtl/>
        </w:rPr>
        <w:t>התובע הגיש בקשת רשות ערעור על החלטת ביהמ"ש מיום 10.07.22</w:t>
      </w:r>
      <w:r w:rsidR="004113CD">
        <w:rPr>
          <w:rFonts w:ascii="Arial" w:hAnsi="Arial" w:hint="cs"/>
          <w:noProof w:val="0"/>
          <w:rtl/>
        </w:rPr>
        <w:t xml:space="preserve"> (במסגרת החלטה זו הוחלט כי בהמשך לבקשת האב כי תסקיר העו"ס יוגש ובו תהיה התייחסות לנטלי ההסעה יש להמתין לקבלת התסקיר ולאחר מכן ת</w:t>
      </w:r>
      <w:r w:rsidR="00AA6BDD">
        <w:rPr>
          <w:rFonts w:ascii="Arial" w:hAnsi="Arial" w:hint="cs"/>
          <w:noProof w:val="0"/>
          <w:rtl/>
        </w:rPr>
        <w:t>י</w:t>
      </w:r>
      <w:r w:rsidR="004113CD">
        <w:rPr>
          <w:rFonts w:ascii="Arial" w:hAnsi="Arial" w:hint="cs"/>
          <w:noProof w:val="0"/>
          <w:rtl/>
        </w:rPr>
        <w:t>נתן החלטה בהתאם לאמור) ו</w:t>
      </w:r>
      <w:r>
        <w:rPr>
          <w:rFonts w:ascii="Arial" w:hAnsi="Arial" w:hint="cs"/>
          <w:noProof w:val="0"/>
          <w:rtl/>
        </w:rPr>
        <w:t>על החלטת ביהמ"ש לעיון מחדש וזה הוכרע על ידי ערכאת הערעור ביום 30.08.22</w:t>
      </w:r>
      <w:r w:rsidR="004113CD">
        <w:rPr>
          <w:rFonts w:ascii="Arial" w:hAnsi="Arial" w:hint="cs"/>
          <w:noProof w:val="0"/>
          <w:rtl/>
        </w:rPr>
        <w:t>.</w:t>
      </w:r>
    </w:p>
    <w:p w:rsidR="00EC7034" w:rsidRPr="00EC7034" w:rsidRDefault="00EC7034" w:rsidP="00EC7034">
      <w:pPr>
        <w:spacing w:line="360" w:lineRule="auto"/>
        <w:jc w:val="both"/>
        <w:rPr>
          <w:rFonts w:ascii="Arial" w:hAnsi="Arial"/>
          <w:noProof w:val="0"/>
        </w:rPr>
      </w:pPr>
    </w:p>
    <w:p w:rsidR="009C4159" w:rsidRDefault="004113CD" w:rsidP="00247894">
      <w:pPr>
        <w:pStyle w:val="ad"/>
        <w:numPr>
          <w:ilvl w:val="0"/>
          <w:numId w:val="3"/>
        </w:numPr>
        <w:spacing w:line="360" w:lineRule="auto"/>
        <w:jc w:val="both"/>
        <w:rPr>
          <w:rFonts w:ascii="Arial" w:hAnsi="Arial"/>
          <w:noProof w:val="0"/>
        </w:rPr>
      </w:pPr>
      <w:r>
        <w:rPr>
          <w:rFonts w:ascii="Arial" w:hAnsi="Arial" w:hint="cs"/>
          <w:noProof w:val="0"/>
          <w:rtl/>
        </w:rPr>
        <w:t>במסגרת הערעור כאמור ברמ"ש 22671-08-22 נקבע על י</w:t>
      </w:r>
      <w:r w:rsidR="00247894">
        <w:rPr>
          <w:rFonts w:ascii="Arial" w:hAnsi="Arial" w:hint="cs"/>
          <w:noProof w:val="0"/>
          <w:rtl/>
        </w:rPr>
        <w:t>ד</w:t>
      </w:r>
      <w:r>
        <w:rPr>
          <w:rFonts w:ascii="Arial" w:hAnsi="Arial" w:hint="cs"/>
          <w:noProof w:val="0"/>
          <w:rtl/>
        </w:rPr>
        <w:t xml:space="preserve">י כב' השו' </w:t>
      </w:r>
      <w:r w:rsidR="00AA6BDD">
        <w:rPr>
          <w:rFonts w:ascii="Arial" w:hAnsi="Arial" w:hint="cs"/>
          <w:noProof w:val="0"/>
          <w:rtl/>
        </w:rPr>
        <w:t xml:space="preserve">א. </w:t>
      </w:r>
      <w:r>
        <w:rPr>
          <w:rFonts w:ascii="Arial" w:hAnsi="Arial" w:hint="cs"/>
          <w:noProof w:val="0"/>
          <w:rtl/>
        </w:rPr>
        <w:t xml:space="preserve">ואגו כי על העו"ס להתייחס בתסקירה לסוגיית מגורי הקטינה, כמו כן נקבע כי מועד הדיון יותר על כנו וכי תוזמן לדיון זה העו"ס על מנת שיוכלו הצדדים לחקור אותה על תצהירה. </w:t>
      </w:r>
    </w:p>
    <w:p w:rsidR="00EC7034" w:rsidRPr="00EC7034" w:rsidRDefault="00EC7034" w:rsidP="00EC7034">
      <w:pPr>
        <w:pStyle w:val="ad"/>
        <w:rPr>
          <w:rFonts w:ascii="Arial" w:hAnsi="Arial"/>
          <w:noProof w:val="0"/>
          <w:rtl/>
        </w:rPr>
      </w:pPr>
    </w:p>
    <w:p w:rsidR="00EC7034" w:rsidRDefault="00EC7034" w:rsidP="00EC7034">
      <w:pPr>
        <w:pStyle w:val="ad"/>
        <w:numPr>
          <w:ilvl w:val="0"/>
          <w:numId w:val="3"/>
        </w:numPr>
        <w:spacing w:line="360" w:lineRule="auto"/>
        <w:jc w:val="both"/>
        <w:rPr>
          <w:rFonts w:ascii="Arial" w:hAnsi="Arial"/>
          <w:noProof w:val="0"/>
        </w:rPr>
      </w:pPr>
      <w:r>
        <w:rPr>
          <w:rFonts w:ascii="Arial" w:hAnsi="Arial" w:hint="cs"/>
          <w:noProof w:val="0"/>
          <w:rtl/>
        </w:rPr>
        <w:t>ביום 18.09.22 הוגש תסקיר ע"י העו"ס כפי שיפורט בכותרת תסקירי עו"</w:t>
      </w:r>
      <w:r w:rsidR="00C11457">
        <w:rPr>
          <w:rFonts w:ascii="Arial" w:hAnsi="Arial" w:hint="cs"/>
          <w:noProof w:val="0"/>
          <w:rtl/>
        </w:rPr>
        <w:t>ס ועמדות הצדדים, התסקיר הועבר לקבלת עמדת הצדדים ובנוסף התבקשה התייחסות התובע לעניין בקשתו לזימון העו"ס להיחקר על תסקירה.</w:t>
      </w:r>
    </w:p>
    <w:p w:rsidR="00FF7934" w:rsidRPr="00FF7934" w:rsidRDefault="00FF7934" w:rsidP="00FF7934">
      <w:pPr>
        <w:pStyle w:val="ad"/>
        <w:rPr>
          <w:rFonts w:ascii="Arial" w:hAnsi="Arial"/>
          <w:noProof w:val="0"/>
          <w:rtl/>
        </w:rPr>
      </w:pPr>
    </w:p>
    <w:p w:rsidR="00FF7934" w:rsidRDefault="00FF7934" w:rsidP="00FF7934">
      <w:pPr>
        <w:pStyle w:val="ad"/>
        <w:spacing w:line="360" w:lineRule="auto"/>
        <w:ind w:left="360"/>
        <w:jc w:val="both"/>
        <w:rPr>
          <w:rFonts w:ascii="Arial" w:hAnsi="Arial"/>
          <w:noProof w:val="0"/>
        </w:rPr>
      </w:pPr>
      <w:r>
        <w:rPr>
          <w:rFonts w:ascii="Arial" w:hAnsi="Arial" w:hint="cs"/>
          <w:noProof w:val="0"/>
          <w:rtl/>
        </w:rPr>
        <w:t xml:space="preserve">התובע הבהיר כי עומד על בקשתו לחקור את העו"ס. </w:t>
      </w:r>
    </w:p>
    <w:p w:rsidR="00A31063" w:rsidRPr="00A31063" w:rsidRDefault="00A31063" w:rsidP="00A31063">
      <w:pPr>
        <w:spacing w:line="360" w:lineRule="auto"/>
        <w:jc w:val="both"/>
        <w:rPr>
          <w:rFonts w:ascii="Arial" w:hAnsi="Arial"/>
          <w:noProof w:val="0"/>
        </w:rPr>
      </w:pPr>
    </w:p>
    <w:p w:rsidR="00EC7034" w:rsidRDefault="00EC7034" w:rsidP="00EC7034">
      <w:pPr>
        <w:pStyle w:val="ad"/>
        <w:numPr>
          <w:ilvl w:val="0"/>
          <w:numId w:val="3"/>
        </w:numPr>
        <w:spacing w:line="360" w:lineRule="auto"/>
        <w:jc w:val="both"/>
        <w:rPr>
          <w:rFonts w:ascii="Arial" w:hAnsi="Arial"/>
          <w:noProof w:val="0"/>
        </w:rPr>
      </w:pPr>
      <w:r>
        <w:rPr>
          <w:rFonts w:ascii="Arial" w:hAnsi="Arial" w:hint="cs"/>
          <w:noProof w:val="0"/>
          <w:rtl/>
        </w:rPr>
        <w:lastRenderedPageBreak/>
        <w:t>ביום 18.09.22 הגישה ה</w:t>
      </w:r>
      <w:r w:rsidR="000252A3">
        <w:rPr>
          <w:rFonts w:ascii="Arial" w:hAnsi="Arial" w:hint="cs"/>
          <w:noProof w:val="0"/>
          <w:rtl/>
        </w:rPr>
        <w:t>נתבעת תצהיר עדות ראשית מטעם סבתה</w:t>
      </w:r>
      <w:r>
        <w:rPr>
          <w:rFonts w:ascii="Arial" w:hAnsi="Arial" w:hint="cs"/>
          <w:noProof w:val="0"/>
          <w:rtl/>
        </w:rPr>
        <w:t xml:space="preserve"> של הנתבעת במסגרתה שטחה טענות כנגד התנהלותו והתנהגותו של התובע.</w:t>
      </w:r>
    </w:p>
    <w:p w:rsidR="00A31063" w:rsidRPr="00A31063" w:rsidRDefault="00A31063" w:rsidP="00A31063">
      <w:pPr>
        <w:spacing w:line="360" w:lineRule="auto"/>
        <w:jc w:val="both"/>
        <w:rPr>
          <w:rFonts w:ascii="Arial" w:hAnsi="Arial"/>
          <w:noProof w:val="0"/>
        </w:rPr>
      </w:pPr>
    </w:p>
    <w:p w:rsidR="00EC7034" w:rsidRDefault="00EC7034" w:rsidP="00EC7034">
      <w:pPr>
        <w:pStyle w:val="ad"/>
        <w:numPr>
          <w:ilvl w:val="0"/>
          <w:numId w:val="3"/>
        </w:numPr>
        <w:spacing w:line="360" w:lineRule="auto"/>
        <w:jc w:val="both"/>
        <w:rPr>
          <w:rFonts w:ascii="Arial" w:hAnsi="Arial"/>
          <w:noProof w:val="0"/>
        </w:rPr>
      </w:pPr>
      <w:r>
        <w:rPr>
          <w:rFonts w:ascii="Arial" w:hAnsi="Arial" w:hint="cs"/>
          <w:noProof w:val="0"/>
          <w:rtl/>
        </w:rPr>
        <w:t>ביום 18.09.22 נתנה החל</w:t>
      </w:r>
      <w:r w:rsidR="00A31063">
        <w:rPr>
          <w:rFonts w:ascii="Arial" w:hAnsi="Arial" w:hint="cs"/>
          <w:noProof w:val="0"/>
          <w:rtl/>
        </w:rPr>
        <w:t>טה בתיק כי על הנתבעת להבהיר מכח מה הוגש תצהיר שזה לתיק.</w:t>
      </w:r>
    </w:p>
    <w:p w:rsidR="008D0F5D" w:rsidRPr="008D0F5D" w:rsidRDefault="008D0F5D" w:rsidP="008D0F5D">
      <w:pPr>
        <w:spacing w:line="360" w:lineRule="auto"/>
        <w:jc w:val="both"/>
        <w:rPr>
          <w:rFonts w:ascii="Arial" w:hAnsi="Arial"/>
          <w:noProof w:val="0"/>
        </w:rPr>
      </w:pPr>
    </w:p>
    <w:p w:rsidR="00A31063" w:rsidRDefault="000F0998" w:rsidP="00EC7034">
      <w:pPr>
        <w:pStyle w:val="ad"/>
        <w:numPr>
          <w:ilvl w:val="0"/>
          <w:numId w:val="3"/>
        </w:numPr>
        <w:spacing w:line="360" w:lineRule="auto"/>
        <w:jc w:val="both"/>
        <w:rPr>
          <w:rFonts w:ascii="Arial" w:hAnsi="Arial"/>
          <w:noProof w:val="0"/>
        </w:rPr>
      </w:pPr>
      <w:r>
        <w:rPr>
          <w:rFonts w:ascii="Arial" w:hAnsi="Arial" w:hint="cs"/>
          <w:noProof w:val="0"/>
          <w:rtl/>
        </w:rPr>
        <w:t>ביום 19.09.22 הגישה הנתבעת תגובתה במסגרתה טענה כי במסגרת תיק המוצגים שהגישה היא מבקשת לחקור ולהעיד את סבתה וכי סבתה חתומה על תצהיר שהתבקש לצרפו עוד בטרם דיון ההוכחות. הנתבעת עומדת בכל תוקף לזמן את סבתה שלה ידע על מערכת היחסים בין התובע לנתבעת.</w:t>
      </w:r>
    </w:p>
    <w:p w:rsidR="000F0998" w:rsidRPr="000F0998" w:rsidRDefault="000F0998" w:rsidP="000F0998">
      <w:pPr>
        <w:pStyle w:val="ad"/>
        <w:rPr>
          <w:rFonts w:ascii="Arial" w:hAnsi="Arial"/>
          <w:noProof w:val="0"/>
          <w:rtl/>
        </w:rPr>
      </w:pPr>
    </w:p>
    <w:p w:rsidR="000F0998" w:rsidRDefault="000F0998" w:rsidP="00EC7034">
      <w:pPr>
        <w:pStyle w:val="ad"/>
        <w:numPr>
          <w:ilvl w:val="0"/>
          <w:numId w:val="3"/>
        </w:numPr>
        <w:spacing w:line="360" w:lineRule="auto"/>
        <w:jc w:val="both"/>
        <w:rPr>
          <w:rFonts w:ascii="Arial" w:hAnsi="Arial"/>
          <w:noProof w:val="0"/>
        </w:rPr>
      </w:pPr>
      <w:r>
        <w:rPr>
          <w:rFonts w:ascii="Arial" w:hAnsi="Arial" w:hint="cs"/>
          <w:noProof w:val="0"/>
          <w:rtl/>
        </w:rPr>
        <w:t>ביום 20.09.22 הוגשה עמדת התובע לבקשה זו של הנתבעת. במסגרת תגובתו טען כי הנתבעת לא נתנה כל טעם להתרת עדות סבתה, לא נתנה כל סיבה לאיחור המשמעותי בהגשת בקשתה זו ולא הסבירה הכיצד תוכל סבתה לסייע בהכרעת המחלוקת. עוד ציין התובע כי מדובר בבזבוז זמן שיפוטי יקר ללא כל סיבה מוצדקת וביקש לפסוק הוצאות.</w:t>
      </w:r>
    </w:p>
    <w:p w:rsidR="000F0998" w:rsidRPr="000F0998" w:rsidRDefault="000F0998" w:rsidP="000F0998">
      <w:pPr>
        <w:pStyle w:val="ad"/>
        <w:rPr>
          <w:rFonts w:ascii="Arial" w:hAnsi="Arial"/>
          <w:noProof w:val="0"/>
          <w:rtl/>
        </w:rPr>
      </w:pPr>
    </w:p>
    <w:p w:rsidR="000F0998" w:rsidRDefault="000F0998" w:rsidP="00EC7034">
      <w:pPr>
        <w:pStyle w:val="ad"/>
        <w:numPr>
          <w:ilvl w:val="0"/>
          <w:numId w:val="3"/>
        </w:numPr>
        <w:spacing w:line="360" w:lineRule="auto"/>
        <w:jc w:val="both"/>
        <w:rPr>
          <w:rFonts w:ascii="Arial" w:hAnsi="Arial"/>
          <w:noProof w:val="0"/>
        </w:rPr>
      </w:pPr>
      <w:r>
        <w:rPr>
          <w:rFonts w:ascii="Arial" w:hAnsi="Arial" w:hint="cs"/>
          <w:noProof w:val="0"/>
          <w:rtl/>
        </w:rPr>
        <w:t xml:space="preserve">ביום 20.09.22 נתנה החלטה על ידי ביהמ"ש כי הוא מתיר תצהירה של העדה שהנה סבתה של הנתבעת. </w:t>
      </w:r>
    </w:p>
    <w:p w:rsidR="00253F5A" w:rsidRPr="00253F5A" w:rsidRDefault="00253F5A" w:rsidP="00253F5A">
      <w:pPr>
        <w:pStyle w:val="ad"/>
        <w:rPr>
          <w:rFonts w:ascii="Arial" w:hAnsi="Arial"/>
          <w:noProof w:val="0"/>
          <w:rtl/>
        </w:rPr>
      </w:pPr>
    </w:p>
    <w:p w:rsidR="00253F5A" w:rsidRDefault="00253F5A" w:rsidP="00EC7034">
      <w:pPr>
        <w:pStyle w:val="ad"/>
        <w:numPr>
          <w:ilvl w:val="0"/>
          <w:numId w:val="3"/>
        </w:numPr>
        <w:spacing w:line="360" w:lineRule="auto"/>
        <w:jc w:val="both"/>
        <w:rPr>
          <w:rFonts w:ascii="Arial" w:hAnsi="Arial"/>
          <w:noProof w:val="0"/>
        </w:rPr>
      </w:pPr>
      <w:r>
        <w:rPr>
          <w:rFonts w:ascii="Arial" w:hAnsi="Arial" w:hint="cs"/>
          <w:noProof w:val="0"/>
          <w:rtl/>
        </w:rPr>
        <w:t>ביום 22.09.22 התקיים דיון הוכחות במסגרת התיק בו נחקרו הצדדים.</w:t>
      </w:r>
    </w:p>
    <w:p w:rsidR="00253F5A" w:rsidRPr="00253F5A" w:rsidRDefault="00253F5A" w:rsidP="00253F5A">
      <w:pPr>
        <w:pStyle w:val="ad"/>
        <w:rPr>
          <w:rFonts w:ascii="Arial" w:hAnsi="Arial"/>
          <w:noProof w:val="0"/>
          <w:rtl/>
        </w:rPr>
      </w:pPr>
    </w:p>
    <w:p w:rsidR="0070301B" w:rsidRPr="0070301B" w:rsidRDefault="00253F5A" w:rsidP="0070301B">
      <w:pPr>
        <w:pStyle w:val="ad"/>
        <w:numPr>
          <w:ilvl w:val="0"/>
          <w:numId w:val="3"/>
        </w:numPr>
        <w:spacing w:line="360" w:lineRule="auto"/>
        <w:jc w:val="both"/>
        <w:rPr>
          <w:i/>
          <w:iCs/>
        </w:rPr>
      </w:pPr>
      <w:r>
        <w:rPr>
          <w:rFonts w:ascii="Arial" w:hAnsi="Arial" w:hint="cs"/>
          <w:noProof w:val="0"/>
          <w:rtl/>
        </w:rPr>
        <w:lastRenderedPageBreak/>
        <w:t>בשלב הראשון נחקרה סבתה של הנתבעת במסגרת חקירתה נשאלה על היחסים שלה עם הנת</w:t>
      </w:r>
      <w:r w:rsidR="0070301B">
        <w:rPr>
          <w:rFonts w:ascii="Arial" w:hAnsi="Arial" w:hint="cs"/>
          <w:noProof w:val="0"/>
          <w:rtl/>
        </w:rPr>
        <w:t xml:space="preserve">בעת ועל היחסים בין הנתבעת לתובע, כאשר </w:t>
      </w:r>
      <w:r w:rsidR="0070301B">
        <w:rPr>
          <w:rFonts w:hint="cs"/>
          <w:rtl/>
        </w:rPr>
        <w:t>מחקירתה עלו סתירות באשר ל</w:t>
      </w:r>
      <w:r w:rsidR="000837FD" w:rsidRPr="000837FD">
        <w:rPr>
          <w:rFonts w:hint="cs"/>
          <w:rtl/>
        </w:rPr>
        <w:t>טענות הנתבעת</w:t>
      </w:r>
      <w:r w:rsidR="0070301B">
        <w:rPr>
          <w:rFonts w:hint="cs"/>
          <w:rtl/>
        </w:rPr>
        <w:t xml:space="preserve"> לעניין אלימות מצד התובע כלפיה, ו</w:t>
      </w:r>
      <w:r w:rsidR="000837FD" w:rsidRPr="000837FD">
        <w:rPr>
          <w:rFonts w:hint="cs"/>
          <w:rtl/>
        </w:rPr>
        <w:t xml:space="preserve">לא ברור האם התובע נקט באלימות פיזית כלפי הנתבעת. </w:t>
      </w:r>
    </w:p>
    <w:p w:rsidR="0070301B" w:rsidRDefault="0070301B" w:rsidP="0070301B">
      <w:pPr>
        <w:pStyle w:val="ad"/>
        <w:rPr>
          <w:rtl/>
        </w:rPr>
      </w:pPr>
    </w:p>
    <w:p w:rsidR="007453BC" w:rsidRPr="0070301B" w:rsidRDefault="000837FD" w:rsidP="00247894">
      <w:pPr>
        <w:pStyle w:val="ad"/>
        <w:numPr>
          <w:ilvl w:val="0"/>
          <w:numId w:val="3"/>
        </w:numPr>
        <w:spacing w:line="360" w:lineRule="auto"/>
        <w:jc w:val="both"/>
        <w:rPr>
          <w:i/>
          <w:iCs/>
        </w:rPr>
      </w:pPr>
      <w:r w:rsidRPr="000837FD">
        <w:rPr>
          <w:rFonts w:hint="cs"/>
          <w:rtl/>
        </w:rPr>
        <w:t xml:space="preserve">בנוסף </w:t>
      </w:r>
      <w:r w:rsidR="0070301B">
        <w:rPr>
          <w:rFonts w:hint="cs"/>
          <w:rtl/>
        </w:rPr>
        <w:t>ומעדות הסבתא התרשמתי</w:t>
      </w:r>
      <w:r w:rsidRPr="000837FD">
        <w:rPr>
          <w:rFonts w:hint="cs"/>
          <w:rtl/>
        </w:rPr>
        <w:t xml:space="preserve"> כי התובע הנו אב מסור שמקפיד על שמירת קשר עם בתו הקטינה על אף מעברה של הנתבעת לעיר </w:t>
      </w:r>
      <w:r w:rsidR="00247894">
        <w:rPr>
          <w:rFonts w:hint="cs"/>
        </w:rPr>
        <w:t>XXX</w:t>
      </w:r>
      <w:r w:rsidRPr="000837FD">
        <w:rPr>
          <w:rFonts w:hint="cs"/>
          <w:rtl/>
        </w:rPr>
        <w:t xml:space="preserve"> יחד עם הקטינה.</w:t>
      </w:r>
    </w:p>
    <w:p w:rsidR="000837FD" w:rsidRDefault="000837FD" w:rsidP="007453BC">
      <w:pPr>
        <w:spacing w:line="360" w:lineRule="auto"/>
        <w:jc w:val="both"/>
        <w:rPr>
          <w:rtl/>
        </w:rPr>
      </w:pPr>
    </w:p>
    <w:p w:rsidR="007453BC" w:rsidRPr="007453BC" w:rsidRDefault="007453BC" w:rsidP="007453BC">
      <w:pPr>
        <w:spacing w:line="360" w:lineRule="auto"/>
        <w:jc w:val="both"/>
        <w:rPr>
          <w:i/>
          <w:iCs/>
          <w:rtl/>
        </w:rPr>
      </w:pPr>
    </w:p>
    <w:p w:rsidR="00153A2B" w:rsidRDefault="00153A2B" w:rsidP="00153A2B">
      <w:pPr>
        <w:spacing w:line="360" w:lineRule="auto"/>
        <w:jc w:val="both"/>
        <w:rPr>
          <w:i/>
          <w:iCs/>
          <w:rtl/>
        </w:rPr>
      </w:pPr>
      <w:r>
        <w:rPr>
          <w:rFonts w:hint="cs"/>
          <w:i/>
          <w:iCs/>
          <w:rtl/>
        </w:rPr>
        <w:t>73. במסגרת חקירתו נחקר התובע באשר לעזיבת הנתבעת את בית מגורי הצדדים כדלקמן:</w:t>
      </w:r>
    </w:p>
    <w:p w:rsidR="00153A2B" w:rsidRDefault="00153A2B" w:rsidP="00153A2B">
      <w:pPr>
        <w:spacing w:line="360" w:lineRule="auto"/>
        <w:jc w:val="both"/>
        <w:rPr>
          <w:i/>
          <w:iCs/>
          <w:rtl/>
        </w:rPr>
      </w:pPr>
    </w:p>
    <w:p w:rsidR="00153A2B" w:rsidRDefault="00153A2B" w:rsidP="00247894">
      <w:pPr>
        <w:spacing w:line="360" w:lineRule="auto"/>
        <w:jc w:val="both"/>
        <w:rPr>
          <w:b/>
          <w:bCs/>
          <w:i/>
          <w:iCs/>
          <w:rtl/>
        </w:rPr>
      </w:pPr>
      <w:r>
        <w:rPr>
          <w:rFonts w:hint="cs"/>
          <w:b/>
          <w:bCs/>
          <w:i/>
          <w:iCs/>
          <w:rtl/>
        </w:rPr>
        <w:t>ש.</w:t>
      </w:r>
      <w:r>
        <w:rPr>
          <w:rFonts w:hint="cs"/>
          <w:b/>
          <w:bCs/>
          <w:i/>
          <w:iCs/>
          <w:rtl/>
        </w:rPr>
        <w:tab/>
        <w:t>אתה יכול להציג לי ראיה אחת ש</w:t>
      </w:r>
      <w:r w:rsidR="00247894">
        <w:rPr>
          <w:rFonts w:hint="cs"/>
          <w:b/>
          <w:bCs/>
          <w:i/>
          <w:iCs/>
          <w:rtl/>
        </w:rPr>
        <w:t>-</w:t>
      </w:r>
      <w:r w:rsidR="00247894">
        <w:rPr>
          <w:rFonts w:hint="cs"/>
          <w:b/>
          <w:bCs/>
          <w:i/>
          <w:iCs/>
        </w:rPr>
        <w:t>XXX</w:t>
      </w:r>
      <w:r>
        <w:rPr>
          <w:rFonts w:hint="cs"/>
          <w:b/>
          <w:bCs/>
          <w:i/>
          <w:iCs/>
          <w:rtl/>
        </w:rPr>
        <w:t xml:space="preserve"> אמרה לך שהעזיבה היא זמנית?</w:t>
      </w:r>
    </w:p>
    <w:p w:rsidR="00153A2B" w:rsidRDefault="00153A2B" w:rsidP="00247894">
      <w:pPr>
        <w:spacing w:line="360" w:lineRule="auto"/>
        <w:ind w:left="720" w:hanging="720"/>
        <w:jc w:val="both"/>
        <w:rPr>
          <w:i/>
          <w:iCs/>
          <w:rtl/>
        </w:rPr>
      </w:pPr>
      <w:r>
        <w:rPr>
          <w:rFonts w:hint="cs"/>
          <w:i/>
          <w:iCs/>
          <w:rtl/>
        </w:rPr>
        <w:t>ת.</w:t>
      </w:r>
      <w:r>
        <w:rPr>
          <w:rFonts w:hint="cs"/>
          <w:i/>
          <w:iCs/>
          <w:rtl/>
        </w:rPr>
        <w:tab/>
        <w:t xml:space="preserve">היו לנו הרבה שיחות פנים מול פנים ושיחות בטלפון בהן היא הסכימה שהיא תחזור. לשאלת בית המשפט מה היא אמרה לך ומתי היא תחזור משיב שהיא לא ציינה. לשאלת בית המשפט מתי בציר הזמן מיום 23.07.20  משיב שזה היה ביום ההולדת של החבר שלי </w:t>
      </w:r>
      <w:r w:rsidR="00247894">
        <w:rPr>
          <w:rFonts w:hint="cs"/>
          <w:i/>
          <w:iCs/>
        </w:rPr>
        <w:t>XXX</w:t>
      </w:r>
      <w:r>
        <w:rPr>
          <w:rFonts w:hint="cs"/>
          <w:i/>
          <w:iCs/>
          <w:rtl/>
        </w:rPr>
        <w:t xml:space="preserve">. לשאלת בית המשפט </w:t>
      </w:r>
      <w:r w:rsidR="00247894">
        <w:rPr>
          <w:rFonts w:hint="cs"/>
          <w:i/>
          <w:iCs/>
        </w:rPr>
        <w:t>XXX</w:t>
      </w:r>
      <w:r>
        <w:rPr>
          <w:rFonts w:hint="cs"/>
          <w:i/>
          <w:iCs/>
          <w:rtl/>
        </w:rPr>
        <w:t xml:space="preserve"> נולד בתחילת חודש ספטמבר. לשאלת בית המשפט נראה לי שהשיחה היתה בתחילת חודש ספטמבר. </w:t>
      </w:r>
    </w:p>
    <w:p w:rsidR="00153A2B" w:rsidRDefault="00153A2B" w:rsidP="00153A2B">
      <w:pPr>
        <w:spacing w:line="360" w:lineRule="auto"/>
        <w:ind w:left="720" w:hanging="720"/>
        <w:jc w:val="both"/>
        <w:rPr>
          <w:b/>
          <w:bCs/>
          <w:i/>
          <w:iCs/>
          <w:rtl/>
        </w:rPr>
      </w:pPr>
      <w:r>
        <w:rPr>
          <w:rFonts w:hint="cs"/>
          <w:b/>
          <w:bCs/>
          <w:i/>
          <w:iCs/>
          <w:rtl/>
        </w:rPr>
        <w:t>ש.</w:t>
      </w:r>
      <w:r>
        <w:rPr>
          <w:rFonts w:hint="cs"/>
          <w:b/>
          <w:bCs/>
          <w:i/>
          <w:iCs/>
          <w:rtl/>
        </w:rPr>
        <w:tab/>
        <w:t>אז את כל הסיפור היפה הזה שסיפרת עכשיו שדיברת איתה והיא אמרה לך שהיא חוזרת, איפה זה כתוב בתצהיר שלך או בכתב התביעה?</w:t>
      </w:r>
    </w:p>
    <w:p w:rsidR="00153A2B" w:rsidRDefault="00153A2B" w:rsidP="00153A2B">
      <w:pPr>
        <w:spacing w:line="360" w:lineRule="auto"/>
        <w:jc w:val="both"/>
        <w:rPr>
          <w:i/>
          <w:iCs/>
          <w:rtl/>
        </w:rPr>
      </w:pPr>
      <w:r>
        <w:rPr>
          <w:rFonts w:hint="cs"/>
          <w:i/>
          <w:iCs/>
          <w:rtl/>
        </w:rPr>
        <w:t>ת.</w:t>
      </w:r>
      <w:r>
        <w:rPr>
          <w:rFonts w:hint="cs"/>
          <w:i/>
          <w:iCs/>
          <w:rtl/>
        </w:rPr>
        <w:tab/>
        <w:t xml:space="preserve">לא יודע. </w:t>
      </w:r>
    </w:p>
    <w:p w:rsidR="00236075" w:rsidRDefault="00247894" w:rsidP="00236075">
      <w:pPr>
        <w:spacing w:line="360" w:lineRule="auto"/>
        <w:ind w:left="720" w:hanging="720"/>
        <w:jc w:val="both"/>
        <w:rPr>
          <w:b/>
          <w:bCs/>
          <w:i/>
          <w:iCs/>
          <w:noProof w:val="0"/>
        </w:rPr>
      </w:pPr>
      <w:r>
        <w:rPr>
          <w:rFonts w:hint="cs"/>
          <w:b/>
          <w:bCs/>
          <w:i/>
          <w:iCs/>
        </w:rPr>
        <w:lastRenderedPageBreak/>
        <w:t>XXX</w:t>
      </w:r>
      <w:r w:rsidR="00236075">
        <w:rPr>
          <w:rFonts w:hint="cs"/>
          <w:b/>
          <w:bCs/>
          <w:i/>
          <w:iCs/>
          <w:rtl/>
        </w:rPr>
        <w:t xml:space="preserve"> הגישה בקשה לי"ס ביום 04.11.20, למה אתה חושב שאיה הגישה בקשה לבית המשפט?</w:t>
      </w:r>
    </w:p>
    <w:p w:rsidR="00236075" w:rsidRDefault="00236075" w:rsidP="00247894">
      <w:pPr>
        <w:spacing w:line="360" w:lineRule="auto"/>
        <w:ind w:left="720" w:hanging="720"/>
        <w:jc w:val="both"/>
        <w:rPr>
          <w:i/>
          <w:iCs/>
          <w:rtl/>
        </w:rPr>
      </w:pPr>
      <w:r>
        <w:rPr>
          <w:rFonts w:hint="cs"/>
          <w:i/>
          <w:iCs/>
          <w:rtl/>
        </w:rPr>
        <w:t>ת.</w:t>
      </w:r>
      <w:r>
        <w:rPr>
          <w:rFonts w:hint="cs"/>
          <w:i/>
          <w:iCs/>
          <w:rtl/>
        </w:rPr>
        <w:tab/>
        <w:t>אני חוש</w:t>
      </w:r>
      <w:r w:rsidR="0067743A">
        <w:rPr>
          <w:rFonts w:hint="cs"/>
          <w:i/>
          <w:iCs/>
          <w:rtl/>
        </w:rPr>
        <w:t>ב</w:t>
      </w:r>
      <w:r>
        <w:rPr>
          <w:rFonts w:hint="cs"/>
          <w:i/>
          <w:iCs/>
          <w:rtl/>
        </w:rPr>
        <w:t xml:space="preserve"> ש</w:t>
      </w:r>
      <w:r w:rsidR="00247894">
        <w:rPr>
          <w:rFonts w:hint="cs"/>
          <w:i/>
          <w:iCs/>
        </w:rPr>
        <w:t>XXX</w:t>
      </w:r>
      <w:r w:rsidR="00247894">
        <w:rPr>
          <w:rFonts w:hint="cs"/>
          <w:i/>
          <w:iCs/>
          <w:rtl/>
        </w:rPr>
        <w:t xml:space="preserve"> </w:t>
      </w:r>
      <w:r>
        <w:rPr>
          <w:rFonts w:hint="cs"/>
          <w:i/>
          <w:iCs/>
          <w:rtl/>
        </w:rPr>
        <w:t xml:space="preserve"> עשתה לי תרגיל יפה מאוד ולשאלת בית המשפט מה התרגיל משיב שמריחת הזמן. השהות הזו זו הטעות שלי.  מריחת הזמן היא הטעות היחידה שלי. היא קיבלה הדרכה ולצערי אני לא מבין בזה. לשאלת בית המשפט האם לשיטתי אסור היה לה לעשות את זה ולהתייעץ ולנקוט בפעולות שהיא עשתה, משיב,  שלא יודע. לא יכולתי להיות ער. לשאלת בית המשפט אני שמעתי מ</w:t>
      </w:r>
      <w:r w:rsidR="00247894">
        <w:rPr>
          <w:rFonts w:hint="cs"/>
          <w:i/>
          <w:iCs/>
        </w:rPr>
        <w:t>XXX</w:t>
      </w:r>
      <w:r>
        <w:rPr>
          <w:rFonts w:hint="cs"/>
          <w:i/>
          <w:iCs/>
          <w:rtl/>
        </w:rPr>
        <w:t xml:space="preserve"> כמה קולות, ולשאלת בית המשפט </w:t>
      </w:r>
      <w:r w:rsidR="00247894">
        <w:rPr>
          <w:rFonts w:hint="cs"/>
          <w:i/>
          <w:iCs/>
        </w:rPr>
        <w:t>XXX</w:t>
      </w:r>
      <w:r w:rsidR="00247894">
        <w:rPr>
          <w:rFonts w:hint="cs"/>
          <w:i/>
          <w:iCs/>
          <w:rtl/>
        </w:rPr>
        <w:t xml:space="preserve"> </w:t>
      </w:r>
      <w:r>
        <w:rPr>
          <w:rFonts w:hint="cs"/>
          <w:i/>
          <w:iCs/>
          <w:rtl/>
        </w:rPr>
        <w:t xml:space="preserve">נתנה לי תקווה וגם לי היתה תקווה שהיא לא תלך ושהיא תחזור לבית. </w:t>
      </w:r>
    </w:p>
    <w:p w:rsidR="00153A2B" w:rsidRDefault="00153A2B" w:rsidP="00153A2B">
      <w:pPr>
        <w:spacing w:line="360" w:lineRule="auto"/>
        <w:jc w:val="both"/>
        <w:rPr>
          <w:i/>
          <w:iCs/>
          <w:rtl/>
        </w:rPr>
      </w:pPr>
    </w:p>
    <w:p w:rsidR="00153A2B" w:rsidRPr="007453BC" w:rsidRDefault="00AA6BDD" w:rsidP="0067743A">
      <w:pPr>
        <w:spacing w:line="360" w:lineRule="auto"/>
        <w:jc w:val="both"/>
        <w:rPr>
          <w:b/>
          <w:bCs/>
          <w:u w:val="single"/>
          <w:rtl/>
        </w:rPr>
      </w:pPr>
      <w:r>
        <w:rPr>
          <w:rFonts w:hint="cs"/>
          <w:b/>
          <w:bCs/>
          <w:u w:val="single"/>
          <w:rtl/>
        </w:rPr>
        <w:t xml:space="preserve">מעדות </w:t>
      </w:r>
      <w:r w:rsidR="0067743A" w:rsidRPr="007453BC">
        <w:rPr>
          <w:rFonts w:hint="cs"/>
          <w:b/>
          <w:bCs/>
          <w:u w:val="single"/>
          <w:rtl/>
        </w:rPr>
        <w:t>התובע</w:t>
      </w:r>
      <w:r w:rsidR="000E195E" w:rsidRPr="007453BC">
        <w:rPr>
          <w:rFonts w:hint="cs"/>
          <w:b/>
          <w:bCs/>
          <w:u w:val="single"/>
          <w:rtl/>
        </w:rPr>
        <w:t xml:space="preserve"> ניתן להתרשם כי עז</w:t>
      </w:r>
      <w:r>
        <w:rPr>
          <w:rFonts w:hint="cs"/>
          <w:b/>
          <w:bCs/>
          <w:u w:val="single"/>
          <w:rtl/>
        </w:rPr>
        <w:t>יב</w:t>
      </w:r>
      <w:r w:rsidR="000E195E" w:rsidRPr="007453BC">
        <w:rPr>
          <w:rFonts w:hint="cs"/>
          <w:b/>
          <w:bCs/>
          <w:u w:val="single"/>
          <w:rtl/>
        </w:rPr>
        <w:t>תה של הנתבעת לא הייתה זמנית וכי התובע לא פעל בפרק הזמן מאז עזיבתה ועד הגשת ה</w:t>
      </w:r>
      <w:r w:rsidR="0070301B">
        <w:rPr>
          <w:rFonts w:hint="cs"/>
          <w:b/>
          <w:bCs/>
          <w:u w:val="single"/>
          <w:rtl/>
        </w:rPr>
        <w:t xml:space="preserve">הליך </w:t>
      </w:r>
      <w:r w:rsidR="000E195E" w:rsidRPr="007453BC">
        <w:rPr>
          <w:rFonts w:hint="cs"/>
          <w:b/>
          <w:bCs/>
          <w:u w:val="single"/>
          <w:rtl/>
        </w:rPr>
        <w:t>י"ס ל</w:t>
      </w:r>
      <w:r>
        <w:rPr>
          <w:rFonts w:hint="cs"/>
          <w:b/>
          <w:bCs/>
          <w:u w:val="single"/>
          <w:rtl/>
        </w:rPr>
        <w:t xml:space="preserve">נקיטת </w:t>
      </w:r>
      <w:r w:rsidR="000E195E" w:rsidRPr="007453BC">
        <w:rPr>
          <w:rFonts w:hint="cs"/>
          <w:b/>
          <w:bCs/>
          <w:u w:val="single"/>
          <w:rtl/>
        </w:rPr>
        <w:t xml:space="preserve">כל פעולה מצדו לצורך השבת הקטינה בכל הכלים המשפטיים העומדים לרשותו. </w:t>
      </w:r>
    </w:p>
    <w:p w:rsidR="000E195E" w:rsidRPr="004C37FE" w:rsidRDefault="000E195E" w:rsidP="000E195E">
      <w:pPr>
        <w:spacing w:line="360" w:lineRule="auto"/>
        <w:ind w:left="720" w:hanging="720"/>
        <w:jc w:val="both"/>
        <w:rPr>
          <w:rtl/>
        </w:rPr>
      </w:pPr>
    </w:p>
    <w:p w:rsidR="004C37FE" w:rsidRDefault="00236075" w:rsidP="001C7C49">
      <w:pPr>
        <w:pStyle w:val="ad"/>
        <w:numPr>
          <w:ilvl w:val="0"/>
          <w:numId w:val="3"/>
        </w:numPr>
        <w:spacing w:line="360" w:lineRule="auto"/>
        <w:jc w:val="both"/>
        <w:rPr>
          <w:rtl/>
        </w:rPr>
      </w:pPr>
      <w:r w:rsidRPr="004C37FE">
        <w:rPr>
          <w:rFonts w:hint="cs"/>
          <w:rtl/>
        </w:rPr>
        <w:t xml:space="preserve">במסגרת חקירתו נחקר התובע גם בעניין רצינותו ועמידתו בזמני </w:t>
      </w:r>
      <w:r w:rsidR="004C37FE">
        <w:rPr>
          <w:rFonts w:hint="cs"/>
          <w:rtl/>
        </w:rPr>
        <w:t xml:space="preserve">השהות הקיימים כמו גם בהגשת </w:t>
      </w:r>
    </w:p>
    <w:p w:rsidR="0070301B" w:rsidRDefault="004C37FE" w:rsidP="0070301B">
      <w:pPr>
        <w:spacing w:line="360" w:lineRule="auto"/>
        <w:ind w:left="720" w:hanging="360"/>
        <w:jc w:val="both"/>
        <w:rPr>
          <w:rtl/>
        </w:rPr>
      </w:pPr>
      <w:r w:rsidRPr="004C37FE">
        <w:rPr>
          <w:rFonts w:hint="cs"/>
          <w:rtl/>
        </w:rPr>
        <w:t>דו"ח חצי שנתי כמפורט בהחלטות קודמות בתיק.</w:t>
      </w:r>
      <w:r>
        <w:rPr>
          <w:rFonts w:hint="cs"/>
          <w:rtl/>
        </w:rPr>
        <w:t xml:space="preserve"> </w:t>
      </w:r>
    </w:p>
    <w:p w:rsidR="00236075" w:rsidRPr="004C37FE" w:rsidRDefault="004C37FE" w:rsidP="0070301B">
      <w:pPr>
        <w:spacing w:line="360" w:lineRule="auto"/>
        <w:ind w:left="720" w:hanging="360"/>
        <w:jc w:val="both"/>
        <w:rPr>
          <w:rtl/>
        </w:rPr>
      </w:pPr>
      <w:r>
        <w:rPr>
          <w:rFonts w:hint="cs"/>
          <w:rtl/>
        </w:rPr>
        <w:t>מעדות</w:t>
      </w:r>
      <w:r w:rsidR="00AA6BDD">
        <w:rPr>
          <w:rFonts w:hint="cs"/>
          <w:rtl/>
        </w:rPr>
        <w:t xml:space="preserve">ו של התובע ניתן לראות </w:t>
      </w:r>
      <w:r w:rsidR="0070301B">
        <w:rPr>
          <w:rFonts w:hint="cs"/>
          <w:rtl/>
        </w:rPr>
        <w:t xml:space="preserve">התמדתו </w:t>
      </w:r>
      <w:r>
        <w:rPr>
          <w:rFonts w:hint="cs"/>
          <w:rtl/>
        </w:rPr>
        <w:t>לקחת חלק בגידול הקטינה ולהיות הורה שותף.</w:t>
      </w:r>
    </w:p>
    <w:p w:rsidR="004C37FE" w:rsidRDefault="004C37FE" w:rsidP="000E195E">
      <w:pPr>
        <w:spacing w:line="360" w:lineRule="auto"/>
        <w:ind w:left="720" w:hanging="720"/>
        <w:jc w:val="both"/>
        <w:rPr>
          <w:b/>
          <w:bCs/>
          <w:i/>
          <w:iCs/>
          <w:rtl/>
        </w:rPr>
      </w:pPr>
    </w:p>
    <w:p w:rsidR="004C37FE" w:rsidRDefault="001C7C49" w:rsidP="00247894">
      <w:pPr>
        <w:pStyle w:val="ad"/>
        <w:numPr>
          <w:ilvl w:val="0"/>
          <w:numId w:val="3"/>
        </w:numPr>
        <w:spacing w:line="360" w:lineRule="auto"/>
        <w:jc w:val="both"/>
      </w:pPr>
      <w:r w:rsidRPr="00427F17">
        <w:rPr>
          <w:rFonts w:hint="cs"/>
          <w:rtl/>
        </w:rPr>
        <w:t xml:space="preserve"> </w:t>
      </w:r>
      <w:r w:rsidR="004C37FE" w:rsidRPr="00427F17">
        <w:rPr>
          <w:rFonts w:hint="cs"/>
          <w:rtl/>
        </w:rPr>
        <w:t xml:space="preserve">מחקירת </w:t>
      </w:r>
      <w:r w:rsidR="0067743A">
        <w:rPr>
          <w:rFonts w:hint="cs"/>
          <w:rtl/>
        </w:rPr>
        <w:t>התובע את העו"ס ומעדות העו"ס</w:t>
      </w:r>
      <w:r w:rsidR="004C37FE" w:rsidRPr="00427F17">
        <w:rPr>
          <w:rFonts w:hint="cs"/>
          <w:rtl/>
        </w:rPr>
        <w:t xml:space="preserve"> ניתן ללמוד כי המעבר של האם ל</w:t>
      </w:r>
      <w:r w:rsidR="00247894">
        <w:rPr>
          <w:rFonts w:hint="cs"/>
        </w:rPr>
        <w:t>XXX</w:t>
      </w:r>
      <w:r w:rsidR="004C37FE" w:rsidRPr="00427F17">
        <w:rPr>
          <w:rFonts w:hint="cs"/>
          <w:rtl/>
        </w:rPr>
        <w:t xml:space="preserve"> היה על דעת עצמה, </w:t>
      </w:r>
      <w:r w:rsidR="00427F17" w:rsidRPr="00427F17">
        <w:rPr>
          <w:rFonts w:hint="cs"/>
          <w:rtl/>
        </w:rPr>
        <w:t>מבלי לקחת בחשבון את קיום הקשר בין הקטינה לתובע.</w:t>
      </w:r>
    </w:p>
    <w:p w:rsidR="00427F17" w:rsidRPr="00427F17" w:rsidRDefault="00427F17" w:rsidP="00427F17">
      <w:pPr>
        <w:pStyle w:val="ad"/>
        <w:spacing w:line="360" w:lineRule="auto"/>
        <w:ind w:left="360"/>
        <w:jc w:val="both"/>
      </w:pPr>
    </w:p>
    <w:p w:rsidR="00427F17" w:rsidRPr="00427F17" w:rsidRDefault="00427F17" w:rsidP="00247894">
      <w:pPr>
        <w:spacing w:line="360" w:lineRule="auto"/>
        <w:ind w:firstLine="360"/>
        <w:jc w:val="both"/>
        <w:rPr>
          <w:b/>
          <w:bCs/>
          <w:i/>
          <w:iCs/>
          <w:noProof w:val="0"/>
        </w:rPr>
      </w:pPr>
      <w:r w:rsidRPr="00427F17">
        <w:rPr>
          <w:rFonts w:hint="cs"/>
          <w:b/>
          <w:bCs/>
          <w:i/>
          <w:iCs/>
          <w:rtl/>
        </w:rPr>
        <w:lastRenderedPageBreak/>
        <w:t>ש.</w:t>
      </w:r>
      <w:r w:rsidRPr="00427F17">
        <w:rPr>
          <w:rFonts w:hint="cs"/>
          <w:b/>
          <w:bCs/>
          <w:i/>
          <w:iCs/>
          <w:rtl/>
        </w:rPr>
        <w:tab/>
        <w:t>את יודעת שהאם לא ביקשה רשות לעבור מ</w:t>
      </w:r>
      <w:r w:rsidR="00247894">
        <w:rPr>
          <w:rFonts w:hint="cs"/>
          <w:b/>
          <w:bCs/>
          <w:i/>
          <w:iCs/>
        </w:rPr>
        <w:t>XXX</w:t>
      </w:r>
      <w:r w:rsidRPr="00427F17">
        <w:rPr>
          <w:rFonts w:hint="cs"/>
          <w:b/>
          <w:bCs/>
          <w:i/>
          <w:iCs/>
          <w:rtl/>
        </w:rPr>
        <w:t xml:space="preserve"> ל</w:t>
      </w:r>
      <w:r w:rsidR="00247894">
        <w:rPr>
          <w:rFonts w:hint="cs"/>
          <w:b/>
          <w:bCs/>
          <w:i/>
          <w:iCs/>
        </w:rPr>
        <w:t>XXX</w:t>
      </w:r>
      <w:r w:rsidRPr="00427F17">
        <w:rPr>
          <w:rFonts w:hint="cs"/>
          <w:b/>
          <w:bCs/>
          <w:i/>
          <w:iCs/>
          <w:rtl/>
        </w:rPr>
        <w:t>?</w:t>
      </w:r>
    </w:p>
    <w:p w:rsidR="00427F17" w:rsidRPr="00427F17" w:rsidRDefault="00427F17" w:rsidP="00427F17">
      <w:pPr>
        <w:spacing w:line="360" w:lineRule="auto"/>
        <w:ind w:firstLine="360"/>
        <w:jc w:val="both"/>
        <w:rPr>
          <w:i/>
          <w:iCs/>
          <w:rtl/>
        </w:rPr>
      </w:pPr>
      <w:r w:rsidRPr="00427F17">
        <w:rPr>
          <w:rFonts w:hint="cs"/>
          <w:i/>
          <w:iCs/>
          <w:rtl/>
        </w:rPr>
        <w:t>ת.</w:t>
      </w:r>
      <w:r w:rsidRPr="00427F17">
        <w:rPr>
          <w:rFonts w:hint="cs"/>
          <w:i/>
          <w:iCs/>
          <w:rtl/>
        </w:rPr>
        <w:tab/>
        <w:t xml:space="preserve">אני מבינה שהיא עברה ורק בהמשך זה קיבל את האישור של בית המשפט. </w:t>
      </w:r>
    </w:p>
    <w:p w:rsidR="00427F17" w:rsidRPr="00427F17" w:rsidRDefault="00427F17" w:rsidP="00427F17">
      <w:pPr>
        <w:spacing w:line="360" w:lineRule="auto"/>
        <w:ind w:left="360"/>
        <w:jc w:val="both"/>
        <w:rPr>
          <w:b/>
          <w:bCs/>
          <w:i/>
          <w:iCs/>
          <w:rtl/>
        </w:rPr>
      </w:pPr>
      <w:r w:rsidRPr="00427F17">
        <w:rPr>
          <w:rFonts w:hint="cs"/>
          <w:b/>
          <w:bCs/>
          <w:i/>
          <w:iCs/>
          <w:rtl/>
        </w:rPr>
        <w:t>ש.</w:t>
      </w:r>
      <w:r w:rsidRPr="00427F17">
        <w:rPr>
          <w:rFonts w:hint="cs"/>
          <w:b/>
          <w:bCs/>
          <w:i/>
          <w:iCs/>
          <w:rtl/>
        </w:rPr>
        <w:tab/>
        <w:t>תאשרי לי שכאשר הורה, ולרוב זה האם, מבקש להעתיק את מקום מגוריו אחד הפרמטרים החשובים שנלקחים בהמלצות של העו"ס זו האפשרות והלגיטימציה של ההורה העובר לאפשר את הקשר עם ההורה שנשאר, זה נכון?</w:t>
      </w:r>
    </w:p>
    <w:p w:rsidR="00427F17" w:rsidRPr="00427F17" w:rsidRDefault="00427F17" w:rsidP="00427F17">
      <w:pPr>
        <w:spacing w:line="360" w:lineRule="auto"/>
        <w:ind w:firstLine="360"/>
        <w:jc w:val="both"/>
        <w:rPr>
          <w:i/>
          <w:iCs/>
          <w:rtl/>
        </w:rPr>
      </w:pPr>
      <w:r w:rsidRPr="00427F17">
        <w:rPr>
          <w:rFonts w:hint="cs"/>
          <w:i/>
          <w:iCs/>
          <w:rtl/>
        </w:rPr>
        <w:t>ת.</w:t>
      </w:r>
      <w:r w:rsidRPr="00427F17">
        <w:rPr>
          <w:rFonts w:hint="cs"/>
          <w:i/>
          <w:iCs/>
          <w:rtl/>
        </w:rPr>
        <w:tab/>
        <w:t xml:space="preserve">כן. </w:t>
      </w:r>
    </w:p>
    <w:p w:rsidR="00427F17" w:rsidRPr="00427F17" w:rsidRDefault="00427F17" w:rsidP="00427F17">
      <w:pPr>
        <w:spacing w:line="360" w:lineRule="auto"/>
        <w:ind w:firstLine="360"/>
        <w:jc w:val="both"/>
        <w:rPr>
          <w:b/>
          <w:bCs/>
          <w:i/>
          <w:iCs/>
          <w:rtl/>
        </w:rPr>
      </w:pPr>
      <w:r w:rsidRPr="00427F17">
        <w:rPr>
          <w:rFonts w:hint="cs"/>
          <w:b/>
          <w:bCs/>
          <w:i/>
          <w:iCs/>
          <w:rtl/>
        </w:rPr>
        <w:t>ש.</w:t>
      </w:r>
      <w:r w:rsidRPr="00427F17">
        <w:rPr>
          <w:rFonts w:hint="cs"/>
          <w:b/>
          <w:bCs/>
          <w:i/>
          <w:iCs/>
          <w:rtl/>
        </w:rPr>
        <w:tab/>
        <w:t>עד כמה זה חשוד לדעתך?</w:t>
      </w:r>
    </w:p>
    <w:p w:rsidR="00427F17" w:rsidRDefault="00427F17" w:rsidP="00427F17">
      <w:pPr>
        <w:spacing w:line="360" w:lineRule="auto"/>
        <w:ind w:firstLine="360"/>
        <w:jc w:val="both"/>
        <w:rPr>
          <w:i/>
          <w:iCs/>
          <w:rtl/>
        </w:rPr>
      </w:pPr>
      <w:r w:rsidRPr="00427F17">
        <w:rPr>
          <w:rFonts w:hint="cs"/>
          <w:i/>
          <w:iCs/>
          <w:rtl/>
        </w:rPr>
        <w:t>ת.</w:t>
      </w:r>
      <w:r w:rsidRPr="00427F17">
        <w:rPr>
          <w:rFonts w:hint="cs"/>
          <w:i/>
          <w:iCs/>
          <w:rtl/>
        </w:rPr>
        <w:tab/>
        <w:t xml:space="preserve">חשוב מאוד. </w:t>
      </w:r>
    </w:p>
    <w:p w:rsidR="00917EE7" w:rsidRPr="00427F17" w:rsidRDefault="00917EE7" w:rsidP="00427F17">
      <w:pPr>
        <w:spacing w:line="360" w:lineRule="auto"/>
        <w:ind w:firstLine="360"/>
        <w:jc w:val="both"/>
        <w:rPr>
          <w:i/>
          <w:iCs/>
          <w:rtl/>
        </w:rPr>
      </w:pPr>
    </w:p>
    <w:p w:rsidR="00427F17" w:rsidRPr="00917EE7" w:rsidRDefault="00917EE7" w:rsidP="00917EE7">
      <w:pPr>
        <w:pStyle w:val="ad"/>
        <w:numPr>
          <w:ilvl w:val="0"/>
          <w:numId w:val="3"/>
        </w:numPr>
        <w:spacing w:line="360" w:lineRule="auto"/>
        <w:jc w:val="both"/>
        <w:rPr>
          <w:rtl/>
        </w:rPr>
      </w:pPr>
      <w:r w:rsidRPr="00917EE7">
        <w:rPr>
          <w:rFonts w:hint="cs"/>
          <w:rtl/>
        </w:rPr>
        <w:t>בעדותה</w:t>
      </w:r>
      <w:r w:rsidR="0070301B">
        <w:rPr>
          <w:rFonts w:hint="cs"/>
          <w:rtl/>
        </w:rPr>
        <w:t xml:space="preserve"> של העו"ס לא נסתרה העובדה כי</w:t>
      </w:r>
      <w:r w:rsidRPr="00917EE7">
        <w:rPr>
          <w:rFonts w:hint="cs"/>
          <w:rtl/>
        </w:rPr>
        <w:t xml:space="preserve"> חרף </w:t>
      </w:r>
      <w:r w:rsidR="0070301B">
        <w:rPr>
          <w:rFonts w:hint="cs"/>
          <w:rtl/>
        </w:rPr>
        <w:t>ה</w:t>
      </w:r>
      <w:r w:rsidRPr="00917EE7">
        <w:rPr>
          <w:rFonts w:hint="cs"/>
          <w:rtl/>
        </w:rPr>
        <w:t>מע</w:t>
      </w:r>
      <w:r w:rsidR="0070301B">
        <w:rPr>
          <w:rFonts w:hint="cs"/>
          <w:rtl/>
        </w:rPr>
        <w:t>בר</w:t>
      </w:r>
      <w:r>
        <w:rPr>
          <w:rFonts w:hint="cs"/>
          <w:rtl/>
        </w:rPr>
        <w:t xml:space="preserve">, תומכת </w:t>
      </w:r>
      <w:r w:rsidR="0070301B">
        <w:rPr>
          <w:rFonts w:hint="cs"/>
          <w:rtl/>
        </w:rPr>
        <w:t xml:space="preserve">האם </w:t>
      </w:r>
      <w:r>
        <w:rPr>
          <w:rFonts w:hint="cs"/>
          <w:rtl/>
        </w:rPr>
        <w:t xml:space="preserve">בקשר בין הקטינה </w:t>
      </w:r>
      <w:r w:rsidR="0070301B">
        <w:rPr>
          <w:rFonts w:hint="cs"/>
          <w:rtl/>
        </w:rPr>
        <w:t xml:space="preserve">לאב </w:t>
      </w:r>
      <w:r>
        <w:rPr>
          <w:rFonts w:hint="cs"/>
          <w:rtl/>
        </w:rPr>
        <w:t xml:space="preserve">ואף </w:t>
      </w:r>
      <w:r w:rsidRPr="00917EE7">
        <w:rPr>
          <w:rFonts w:hint="cs"/>
          <w:rtl/>
        </w:rPr>
        <w:t>עושה ככל אשר על יכולתה על מנת שקשר זה יישמר ויתקיים.</w:t>
      </w:r>
    </w:p>
    <w:p w:rsidR="00917EE7" w:rsidRDefault="00917EE7" w:rsidP="00917EE7">
      <w:pPr>
        <w:spacing w:line="360" w:lineRule="auto"/>
        <w:ind w:left="720" w:hanging="360"/>
        <w:jc w:val="both"/>
        <w:rPr>
          <w:b/>
          <w:bCs/>
          <w:i/>
          <w:iCs/>
          <w:rtl/>
        </w:rPr>
      </w:pPr>
    </w:p>
    <w:p w:rsidR="00917EE7" w:rsidRDefault="00917EE7" w:rsidP="00917EE7">
      <w:pPr>
        <w:spacing w:line="360" w:lineRule="auto"/>
        <w:ind w:left="720" w:hanging="360"/>
        <w:jc w:val="both"/>
        <w:rPr>
          <w:b/>
          <w:bCs/>
          <w:i/>
          <w:iCs/>
          <w:noProof w:val="0"/>
        </w:rPr>
      </w:pPr>
      <w:r>
        <w:rPr>
          <w:rFonts w:hint="cs"/>
          <w:b/>
          <w:bCs/>
          <w:i/>
          <w:iCs/>
          <w:rtl/>
        </w:rPr>
        <w:t>ש. אני אומר לך שכל ההתנהלות הזו של הנתבעת אלו איתותים מדאיגים מאוד באשר ליכולת שלה לשמר את הקשר של הילדה עם אביה?</w:t>
      </w:r>
    </w:p>
    <w:p w:rsidR="00917EE7" w:rsidRDefault="00917EE7" w:rsidP="00917EE7">
      <w:pPr>
        <w:spacing w:line="360" w:lineRule="auto"/>
        <w:ind w:left="720" w:hanging="720"/>
        <w:jc w:val="both"/>
        <w:rPr>
          <w:i/>
          <w:iCs/>
          <w:rtl/>
        </w:rPr>
      </w:pPr>
      <w:r>
        <w:rPr>
          <w:rFonts w:hint="cs"/>
          <w:i/>
          <w:iCs/>
          <w:rtl/>
        </w:rPr>
        <w:t>ת.</w:t>
      </w:r>
      <w:r>
        <w:rPr>
          <w:rFonts w:hint="cs"/>
          <w:i/>
          <w:iCs/>
          <w:rtl/>
        </w:rPr>
        <w:tab/>
        <w:t xml:space="preserve">אני לא יכולה לצפות את העתיד אבל אני מסתכלת מה קורה כרגע. בפועל האם מאפשרת את קיום המפגשים ולא שמענו  על מקרים, ואני לפחות, שהאמא לא שמרה על המפגשים. הנתבעת עומדת בזמנים שנקבעו בהחלטת בית המשפט והיא מאפשרת ומכבדת את הקשר.  אין </w:t>
      </w:r>
      <w:r>
        <w:rPr>
          <w:rFonts w:hint="cs"/>
          <w:i/>
          <w:iCs/>
          <w:rtl/>
        </w:rPr>
        <w:lastRenderedPageBreak/>
        <w:t xml:space="preserve">ספק שעצוב לשמוע את עמדת הנתבעת ואני מבינה שיש עם זה בעייתיות. משמח אותי שההורים הולכים לתיאום הורי ואני מאוד מקווה שהם ימשיכו בתהליך הזה ודעתה תשתנה בהמשך. במבחן התוצאה היא מאפשרת את הקשר.  </w:t>
      </w:r>
    </w:p>
    <w:p w:rsidR="00917EE7" w:rsidRDefault="00917EE7" w:rsidP="00917EE7">
      <w:pPr>
        <w:spacing w:line="360" w:lineRule="auto"/>
        <w:ind w:left="720" w:hanging="720"/>
        <w:jc w:val="both"/>
        <w:rPr>
          <w:b/>
          <w:bCs/>
          <w:i/>
          <w:iCs/>
          <w:rtl/>
        </w:rPr>
      </w:pPr>
      <w:r>
        <w:rPr>
          <w:rFonts w:hint="cs"/>
          <w:b/>
          <w:bCs/>
          <w:i/>
          <w:iCs/>
          <w:rtl/>
        </w:rPr>
        <w:t>ש.</w:t>
      </w:r>
      <w:r>
        <w:rPr>
          <w:rFonts w:hint="cs"/>
          <w:b/>
          <w:bCs/>
          <w:i/>
          <w:iCs/>
          <w:rtl/>
        </w:rPr>
        <w:tab/>
        <w:t>בהמשך לתסקיר שלך רשמת שהאם חושבת שצריך או להשאיר את זמני השהות או לצמצם אותם, זה עדיין לא מדאיג אותך לגבי האפשרות של הנתבעת לקיים את הקשר בעתיד?</w:t>
      </w:r>
    </w:p>
    <w:p w:rsidR="00917EE7" w:rsidRDefault="00917EE7" w:rsidP="00917EE7">
      <w:pPr>
        <w:spacing w:line="360" w:lineRule="auto"/>
        <w:ind w:left="720" w:hanging="720"/>
        <w:jc w:val="both"/>
        <w:rPr>
          <w:i/>
          <w:iCs/>
          <w:rtl/>
        </w:rPr>
      </w:pPr>
      <w:r>
        <w:rPr>
          <w:rFonts w:hint="cs"/>
          <w:i/>
          <w:iCs/>
          <w:rtl/>
        </w:rPr>
        <w:t>ת.</w:t>
      </w:r>
      <w:r>
        <w:rPr>
          <w:rFonts w:hint="cs"/>
          <w:i/>
          <w:iCs/>
          <w:rtl/>
        </w:rPr>
        <w:tab/>
        <w:t xml:space="preserve">אני מסתכלת על מבחן התוצאה. אני לא שמעתי על מקרה שהיא לא אפשרה את המפגשים ושהיא לא  עמדה בזמנים. יצא לי לא מעט לראות הורים שלא מאפשרים את הקשר. חבל שזו עמדתה. </w:t>
      </w:r>
    </w:p>
    <w:p w:rsidR="00032812" w:rsidRDefault="00032812" w:rsidP="00917EE7">
      <w:pPr>
        <w:spacing w:line="360" w:lineRule="auto"/>
        <w:ind w:left="720" w:hanging="720"/>
        <w:jc w:val="both"/>
        <w:rPr>
          <w:i/>
          <w:iCs/>
          <w:rtl/>
        </w:rPr>
      </w:pPr>
    </w:p>
    <w:p w:rsidR="00032812" w:rsidRPr="00032812" w:rsidRDefault="00032812" w:rsidP="00247894">
      <w:pPr>
        <w:spacing w:line="360" w:lineRule="auto"/>
        <w:jc w:val="both"/>
        <w:rPr>
          <w:rtl/>
        </w:rPr>
      </w:pPr>
      <w:r w:rsidRPr="00032812">
        <w:rPr>
          <w:rFonts w:hint="cs"/>
          <w:rtl/>
        </w:rPr>
        <w:t>75. העו"ס בעדותה תומכת במעבר האם ל</w:t>
      </w:r>
      <w:r w:rsidR="00247894">
        <w:rPr>
          <w:rFonts w:hint="cs"/>
        </w:rPr>
        <w:t>XXX</w:t>
      </w:r>
      <w:r w:rsidR="00247894">
        <w:rPr>
          <w:rFonts w:hint="cs"/>
          <w:rtl/>
        </w:rPr>
        <w:t xml:space="preserve"> </w:t>
      </w:r>
      <w:r w:rsidRPr="00032812">
        <w:rPr>
          <w:rFonts w:hint="cs"/>
          <w:rtl/>
        </w:rPr>
        <w:t>והמלצתה לעניין נטל ההסעות הנו כי הם יחולקו שווה בשווה בין הצדדים.</w:t>
      </w:r>
    </w:p>
    <w:p w:rsidR="00032812" w:rsidRDefault="00032812" w:rsidP="00032812">
      <w:pPr>
        <w:spacing w:line="360" w:lineRule="auto"/>
        <w:jc w:val="both"/>
        <w:rPr>
          <w:b/>
          <w:bCs/>
          <w:i/>
          <w:iCs/>
          <w:rtl/>
        </w:rPr>
      </w:pPr>
    </w:p>
    <w:p w:rsidR="00032812" w:rsidRDefault="00032812" w:rsidP="00032812">
      <w:pPr>
        <w:spacing w:line="360" w:lineRule="auto"/>
        <w:ind w:left="720" w:hanging="720"/>
        <w:jc w:val="both"/>
        <w:rPr>
          <w:b/>
          <w:bCs/>
          <w:i/>
          <w:iCs/>
          <w:noProof w:val="0"/>
        </w:rPr>
      </w:pPr>
      <w:r>
        <w:rPr>
          <w:rFonts w:hint="cs"/>
          <w:b/>
          <w:bCs/>
          <w:i/>
          <w:iCs/>
          <w:rtl/>
        </w:rPr>
        <w:t>ש.</w:t>
      </w:r>
      <w:r>
        <w:rPr>
          <w:rFonts w:hint="cs"/>
          <w:b/>
          <w:bCs/>
          <w:i/>
          <w:iCs/>
          <w:rtl/>
        </w:rPr>
        <w:tab/>
        <w:t>אני ממשיך את השאלה. הנתונים העובדתיים שאינם במחלוקת  שאת כבר מכירה אותם, והאם היתה מבקשת להעתיק את מקום מגוריה לפני שנתיים האם היית ממליצה?</w:t>
      </w:r>
    </w:p>
    <w:p w:rsidR="00032812" w:rsidRDefault="00032812" w:rsidP="00153319">
      <w:pPr>
        <w:spacing w:line="360" w:lineRule="auto"/>
        <w:ind w:left="720" w:hanging="720"/>
        <w:jc w:val="both"/>
        <w:rPr>
          <w:i/>
          <w:iCs/>
          <w:rtl/>
        </w:rPr>
      </w:pPr>
      <w:r>
        <w:rPr>
          <w:rFonts w:hint="cs"/>
          <w:i/>
          <w:iCs/>
          <w:rtl/>
        </w:rPr>
        <w:t>ת.</w:t>
      </w:r>
      <w:r>
        <w:rPr>
          <w:rFonts w:hint="cs"/>
          <w:i/>
          <w:iCs/>
          <w:rtl/>
        </w:rPr>
        <w:tab/>
        <w:t>אני חושבת שזו סוגיה מאוד מאוד מורכבת. במקרים כאלו אנו עושים וועדת תסקירים. היה לי מקרה לא מזמן שהיתה לי אמא עם תינוק והיתה התלבטות ואני חייבת להגיד שזה היה מאוד מאוד קשה ובסופו של דבר ההמלצה היתה שלא לאפשר את המעבר אבל זה היה בלב כבד. לשאלת בית המשפט האם העובדה שהילדה כבר שנתיים ב</w:t>
      </w:r>
      <w:r w:rsidR="00153319">
        <w:rPr>
          <w:rFonts w:hint="cs"/>
          <w:i/>
          <w:iCs/>
        </w:rPr>
        <w:t>XXX</w:t>
      </w:r>
      <w:r>
        <w:rPr>
          <w:rFonts w:hint="cs"/>
          <w:i/>
          <w:iCs/>
          <w:rtl/>
        </w:rPr>
        <w:t xml:space="preserve"> מהווה חלק נכבד מההחלטה שלי לתת את ההמלצה האחרונה שלי, משיבה, שכן כי זה שונה ממצב מסוים שהילדה גרה עם שני הוריה במקום מסוים והורה אחר רוצה לעבור מאשר המצב הנוכחי שהאם  </w:t>
      </w:r>
      <w:r>
        <w:rPr>
          <w:rFonts w:hint="cs"/>
          <w:i/>
          <w:iCs/>
          <w:rtl/>
        </w:rPr>
        <w:lastRenderedPageBreak/>
        <w:t>והאם לא גרים באותו מקום מגורים.  לשאלת בית המשפט התייחסתי בתסקיר שלי למקום המגורים הנתון של הקטינה עם האם ב</w:t>
      </w:r>
      <w:r w:rsidR="00153319">
        <w:rPr>
          <w:rFonts w:hint="cs"/>
          <w:i/>
          <w:iCs/>
        </w:rPr>
        <w:t>XXX</w:t>
      </w:r>
      <w:r>
        <w:rPr>
          <w:rFonts w:hint="cs"/>
          <w:i/>
          <w:iCs/>
          <w:rtl/>
        </w:rPr>
        <w:t xml:space="preserve"> וכתביעה של החזרה של הקטינה מ</w:t>
      </w:r>
      <w:r w:rsidR="00153319">
        <w:rPr>
          <w:rFonts w:hint="cs"/>
          <w:i/>
          <w:iCs/>
        </w:rPr>
        <w:t>XXX</w:t>
      </w:r>
      <w:r>
        <w:rPr>
          <w:rFonts w:hint="cs"/>
          <w:i/>
          <w:iCs/>
          <w:rtl/>
        </w:rPr>
        <w:t xml:space="preserve"> ל</w:t>
      </w:r>
      <w:r w:rsidR="00153319">
        <w:rPr>
          <w:rFonts w:hint="cs"/>
          <w:i/>
          <w:iCs/>
        </w:rPr>
        <w:t>XXX</w:t>
      </w:r>
      <w:r>
        <w:rPr>
          <w:rFonts w:hint="cs"/>
          <w:i/>
          <w:iCs/>
          <w:rtl/>
        </w:rPr>
        <w:t xml:space="preserve">. </w:t>
      </w:r>
    </w:p>
    <w:p w:rsidR="00032812" w:rsidRDefault="00032812" w:rsidP="00032812">
      <w:pPr>
        <w:spacing w:line="360" w:lineRule="auto"/>
        <w:ind w:left="720" w:hanging="720"/>
        <w:jc w:val="both"/>
        <w:rPr>
          <w:b/>
          <w:bCs/>
          <w:i/>
          <w:iCs/>
          <w:rtl/>
        </w:rPr>
      </w:pPr>
      <w:r>
        <w:rPr>
          <w:rFonts w:hint="cs"/>
          <w:b/>
          <w:bCs/>
          <w:i/>
          <w:iCs/>
          <w:rtl/>
        </w:rPr>
        <w:t>ש.</w:t>
      </w:r>
      <w:r>
        <w:rPr>
          <w:rFonts w:hint="cs"/>
          <w:b/>
          <w:bCs/>
          <w:i/>
          <w:iCs/>
          <w:rtl/>
        </w:rPr>
        <w:tab/>
        <w:t>המלצת בתסקיר על הגדלת נטל ההסעות על האם. ניסיון שלי מראה שכאשר מתירים לאב לעבור, בטח למרחק כזה רחוק,  ממליצים להטיל את רוב נטל ההסעות על האם ובמקרה שלנו זה חצי חצי. במידה וחלוקת החגים והשבתות תתרחב כפי שאמרת שתמליצי אז כל ההסעות למעשה לבית של האבא בסופי שבוע ובחגים צריכות להיות על האם?</w:t>
      </w:r>
    </w:p>
    <w:p w:rsidR="00032812" w:rsidRDefault="00032812" w:rsidP="00032812">
      <w:pPr>
        <w:spacing w:line="360" w:lineRule="auto"/>
        <w:jc w:val="both"/>
        <w:rPr>
          <w:i/>
          <w:iCs/>
          <w:rtl/>
        </w:rPr>
      </w:pPr>
      <w:r>
        <w:rPr>
          <w:rFonts w:hint="cs"/>
          <w:i/>
          <w:iCs/>
          <w:rtl/>
        </w:rPr>
        <w:t>ת.</w:t>
      </w:r>
      <w:r>
        <w:rPr>
          <w:rFonts w:hint="cs"/>
          <w:i/>
          <w:iCs/>
          <w:rtl/>
        </w:rPr>
        <w:tab/>
        <w:t>אני לא יודעת. ההמלצה שלי לגבי נטל הנסיעות זה היה לעשות את זה חצי חצי.</w:t>
      </w:r>
    </w:p>
    <w:p w:rsidR="00032812" w:rsidRPr="00427F17" w:rsidRDefault="00032812" w:rsidP="00427F17">
      <w:pPr>
        <w:spacing w:line="360" w:lineRule="auto"/>
        <w:jc w:val="both"/>
        <w:rPr>
          <w:b/>
          <w:bCs/>
          <w:i/>
          <w:iCs/>
          <w:rtl/>
        </w:rPr>
      </w:pPr>
    </w:p>
    <w:p w:rsidR="00153A2B" w:rsidRPr="000837FD" w:rsidRDefault="000E195E" w:rsidP="000E195E">
      <w:pPr>
        <w:spacing w:line="360" w:lineRule="auto"/>
        <w:ind w:left="720" w:hanging="720"/>
        <w:jc w:val="both"/>
        <w:rPr>
          <w:rtl/>
        </w:rPr>
      </w:pPr>
      <w:r w:rsidRPr="000837FD">
        <w:rPr>
          <w:rFonts w:hint="cs"/>
          <w:rtl/>
        </w:rPr>
        <w:t xml:space="preserve"> </w:t>
      </w:r>
    </w:p>
    <w:p w:rsidR="009C4159" w:rsidRDefault="00032812" w:rsidP="00032812">
      <w:pPr>
        <w:pStyle w:val="ad"/>
        <w:numPr>
          <w:ilvl w:val="0"/>
          <w:numId w:val="3"/>
        </w:numPr>
        <w:spacing w:line="360" w:lineRule="auto"/>
        <w:jc w:val="both"/>
        <w:rPr>
          <w:rFonts w:ascii="Arial" w:hAnsi="Arial"/>
          <w:noProof w:val="0"/>
        </w:rPr>
      </w:pPr>
      <w:r>
        <w:rPr>
          <w:rFonts w:ascii="Arial" w:hAnsi="Arial" w:hint="cs"/>
          <w:noProof w:val="0"/>
          <w:rtl/>
        </w:rPr>
        <w:t>מעדותה של הנתבעת ניתן ללמוד כי היא עזבה את בית המגורים המשותף של הצדדים על דעת עצמה ולא קיבלה כל אישור מבית המשפט להעתקת מגוריה. כמו כן לא ניתן ללמוד בבירור אודות טענות אלימות פיזית מצד התובע כלפיה</w:t>
      </w:r>
      <w:r w:rsidR="00AA1DF3">
        <w:rPr>
          <w:rFonts w:ascii="Arial" w:hAnsi="Arial" w:hint="cs"/>
          <w:noProof w:val="0"/>
          <w:rtl/>
        </w:rPr>
        <w:t xml:space="preserve"> בהתאם לעדותה.</w:t>
      </w:r>
    </w:p>
    <w:p w:rsidR="001C7C49" w:rsidRDefault="001C7C49" w:rsidP="001C7C49">
      <w:pPr>
        <w:pStyle w:val="ad"/>
        <w:spacing w:line="360" w:lineRule="auto"/>
        <w:ind w:left="360"/>
        <w:jc w:val="both"/>
        <w:rPr>
          <w:rFonts w:ascii="Arial" w:hAnsi="Arial"/>
          <w:noProof w:val="0"/>
        </w:rPr>
      </w:pPr>
    </w:p>
    <w:p w:rsidR="00AA1DF3" w:rsidRDefault="00AA1DF3" w:rsidP="00AA1DF3">
      <w:pPr>
        <w:pStyle w:val="ad"/>
        <w:spacing w:line="360" w:lineRule="auto"/>
        <w:ind w:left="360"/>
        <w:jc w:val="both"/>
        <w:rPr>
          <w:rFonts w:ascii="Arial" w:hAnsi="Arial"/>
          <w:noProof w:val="0"/>
          <w:rtl/>
        </w:rPr>
      </w:pPr>
      <w:r>
        <w:rPr>
          <w:rFonts w:ascii="Arial" w:hAnsi="Arial" w:hint="cs"/>
          <w:noProof w:val="0"/>
          <w:rtl/>
        </w:rPr>
        <w:t>מעדות שני הצדדים התובע והנתבעת ניתן ללמוד בבירור על אלימות מילולית בין הצדדים ואלימות נפשית.</w:t>
      </w:r>
    </w:p>
    <w:p w:rsidR="001C7C49" w:rsidRDefault="001C7C49" w:rsidP="00AA1DF3">
      <w:pPr>
        <w:pStyle w:val="ad"/>
        <w:spacing w:line="360" w:lineRule="auto"/>
        <w:ind w:left="360"/>
        <w:jc w:val="both"/>
        <w:rPr>
          <w:rFonts w:ascii="Arial" w:hAnsi="Arial"/>
          <w:noProof w:val="0"/>
          <w:rtl/>
        </w:rPr>
      </w:pPr>
    </w:p>
    <w:p w:rsidR="00AA1DF3" w:rsidRPr="00AA1DF3" w:rsidRDefault="00AA1DF3" w:rsidP="00AA1DF3">
      <w:pPr>
        <w:pStyle w:val="ad"/>
        <w:numPr>
          <w:ilvl w:val="0"/>
          <w:numId w:val="3"/>
        </w:numPr>
        <w:spacing w:line="360" w:lineRule="auto"/>
        <w:jc w:val="both"/>
        <w:rPr>
          <w:b/>
          <w:bCs/>
          <w:i/>
          <w:iCs/>
          <w:rtl/>
        </w:rPr>
      </w:pPr>
      <w:r w:rsidRPr="00AA1DF3">
        <w:rPr>
          <w:rFonts w:hint="cs"/>
          <w:rtl/>
        </w:rPr>
        <w:t xml:space="preserve">בתום הדיון נתנה החלטה כי על כל צד להגיש סיכומיו ולאחר מכן ינתן פס"ד. </w:t>
      </w:r>
    </w:p>
    <w:p w:rsidR="00AA1DF3" w:rsidRPr="00C179F6" w:rsidRDefault="00AA1DF3" w:rsidP="00AA1DF3">
      <w:pPr>
        <w:pStyle w:val="ad"/>
        <w:spacing w:line="360" w:lineRule="auto"/>
        <w:ind w:left="360"/>
        <w:jc w:val="both"/>
        <w:rPr>
          <w:rFonts w:ascii="Arial" w:hAnsi="Arial"/>
          <w:noProof w:val="0"/>
        </w:rPr>
      </w:pPr>
    </w:p>
    <w:p w:rsidR="00735F85" w:rsidRDefault="00735F85" w:rsidP="00735F85">
      <w:pPr>
        <w:rPr>
          <w:b/>
          <w:bCs/>
          <w:u w:val="single"/>
          <w:rtl/>
        </w:rPr>
      </w:pPr>
      <w:r w:rsidRPr="00B0655C">
        <w:rPr>
          <w:b/>
          <w:bCs/>
          <w:u w:val="single"/>
          <w:rtl/>
        </w:rPr>
        <w:t>ט</w:t>
      </w:r>
      <w:r w:rsidR="00407DFB">
        <w:rPr>
          <w:b/>
          <w:bCs/>
          <w:u w:val="single"/>
          <w:rtl/>
        </w:rPr>
        <w:t>ענות התובע בקצרה</w:t>
      </w:r>
    </w:p>
    <w:p w:rsidR="00B0655C" w:rsidRPr="00B0655C" w:rsidRDefault="00B0655C" w:rsidP="00735F85">
      <w:pPr>
        <w:rPr>
          <w:b/>
          <w:bCs/>
          <w:u w:val="single"/>
          <w:rtl/>
        </w:rPr>
      </w:pPr>
    </w:p>
    <w:p w:rsidR="00B12AE2" w:rsidRPr="00040A97" w:rsidRDefault="00B12AE2" w:rsidP="00153319">
      <w:pPr>
        <w:pStyle w:val="ad"/>
        <w:numPr>
          <w:ilvl w:val="0"/>
          <w:numId w:val="3"/>
        </w:numPr>
        <w:spacing w:line="360" w:lineRule="auto"/>
        <w:jc w:val="both"/>
        <w:rPr>
          <w:rtl/>
        </w:rPr>
      </w:pPr>
      <w:r w:rsidRPr="00040A97">
        <w:rPr>
          <w:rFonts w:hint="cs"/>
          <w:rtl/>
        </w:rPr>
        <w:t xml:space="preserve">לטענת התובע הנתבעת עזבה את בית מגורי הצדדים בעיר </w:t>
      </w:r>
      <w:r w:rsidR="00153319">
        <w:rPr>
          <w:rFonts w:hint="cs"/>
        </w:rPr>
        <w:t>XXX</w:t>
      </w:r>
      <w:r w:rsidRPr="00040A97">
        <w:rPr>
          <w:rFonts w:hint="cs"/>
          <w:rtl/>
        </w:rPr>
        <w:t xml:space="preserve"> על דעת עצמה ביום 23.07.20, ועברה להתגורר בבית אמה </w:t>
      </w:r>
      <w:r w:rsidR="00153319">
        <w:rPr>
          <w:rFonts w:hint="cs"/>
        </w:rPr>
        <w:t>XXX</w:t>
      </w:r>
      <w:r w:rsidRPr="00040A97">
        <w:rPr>
          <w:rFonts w:hint="cs"/>
          <w:rtl/>
        </w:rPr>
        <w:t xml:space="preserve"> יחד עם הקטינה. לטענת התובע משך מספר חודשים פנה התובע לנתבעת בבקשה לשלום בית וכי תשוב עם הקטינה ל</w:t>
      </w:r>
      <w:r w:rsidR="00153319">
        <w:rPr>
          <w:rFonts w:hint="cs"/>
        </w:rPr>
        <w:t>XXX</w:t>
      </w:r>
      <w:r w:rsidRPr="00040A97">
        <w:rPr>
          <w:rFonts w:hint="cs"/>
          <w:rtl/>
        </w:rPr>
        <w:t xml:space="preserve"> אך זו סרבה בכל תוקף ומשכך פנה לביהמ"ש.</w:t>
      </w:r>
    </w:p>
    <w:p w:rsidR="00040A97" w:rsidRDefault="00040A97" w:rsidP="00B12AE2">
      <w:pPr>
        <w:rPr>
          <w:rtl/>
        </w:rPr>
      </w:pPr>
    </w:p>
    <w:p w:rsidR="00040A97" w:rsidRDefault="00B12AE2" w:rsidP="00153319">
      <w:pPr>
        <w:pStyle w:val="ad"/>
        <w:numPr>
          <w:ilvl w:val="0"/>
          <w:numId w:val="3"/>
        </w:numPr>
        <w:spacing w:line="360" w:lineRule="auto"/>
        <w:jc w:val="both"/>
        <w:rPr>
          <w:rtl/>
        </w:rPr>
      </w:pPr>
      <w:r w:rsidRPr="00040A97">
        <w:rPr>
          <w:rFonts w:hint="cs"/>
          <w:rtl/>
        </w:rPr>
        <w:t>לטענת התובע במסגר הליך י"ס שהגישה התובעת פנה ה</w:t>
      </w:r>
      <w:r w:rsidR="007E65F8">
        <w:rPr>
          <w:rFonts w:hint="cs"/>
          <w:rtl/>
        </w:rPr>
        <w:t>וא בבקשה לסעד דחוף לשמירה על המצ</w:t>
      </w:r>
      <w:r w:rsidRPr="00040A97">
        <w:rPr>
          <w:rFonts w:hint="cs"/>
          <w:rtl/>
        </w:rPr>
        <w:t xml:space="preserve">ב הקיים בתקווה כי הקטינה תשוב לעיר </w:t>
      </w:r>
      <w:r w:rsidR="00153319">
        <w:rPr>
          <w:rFonts w:hint="cs"/>
        </w:rPr>
        <w:t>XXX</w:t>
      </w:r>
      <w:r w:rsidR="00153319">
        <w:rPr>
          <w:rFonts w:hint="cs"/>
          <w:rtl/>
        </w:rPr>
        <w:t xml:space="preserve"> </w:t>
      </w:r>
      <w:r w:rsidRPr="00040A97">
        <w:rPr>
          <w:rFonts w:hint="cs"/>
          <w:rtl/>
        </w:rPr>
        <w:t>אך בקשתו זו נדחתה. לטענתו דחייה זו של בקשתו הסבה נזק רב לו ולקט</w:t>
      </w:r>
      <w:r w:rsidR="00040A97" w:rsidRPr="00040A97">
        <w:rPr>
          <w:rFonts w:hint="cs"/>
          <w:rtl/>
        </w:rPr>
        <w:t xml:space="preserve">ינה וכי יש להשיב הקטינה לאלתר לעיר </w:t>
      </w:r>
      <w:r w:rsidR="00153319">
        <w:rPr>
          <w:rFonts w:hint="cs"/>
        </w:rPr>
        <w:t>XXX</w:t>
      </w:r>
      <w:r w:rsidR="00040A97" w:rsidRPr="00040A97">
        <w:rPr>
          <w:rFonts w:hint="cs"/>
          <w:rtl/>
        </w:rPr>
        <w:t>.</w:t>
      </w:r>
      <w:r w:rsidR="007E65F8">
        <w:rPr>
          <w:rFonts w:hint="cs"/>
          <w:rtl/>
        </w:rPr>
        <w:t xml:space="preserve"> </w:t>
      </w:r>
      <w:r w:rsidR="00040A97">
        <w:rPr>
          <w:rFonts w:hint="cs"/>
          <w:rtl/>
        </w:rPr>
        <w:t>התובע עותר להשבת הקטינה לחזקתו לקבוע המשמורת בידיו וזמני שהות עם הנתבעת.</w:t>
      </w:r>
    </w:p>
    <w:p w:rsidR="00040A97" w:rsidRDefault="00040A97" w:rsidP="00680A64">
      <w:pPr>
        <w:spacing w:line="360" w:lineRule="auto"/>
        <w:rPr>
          <w:rtl/>
        </w:rPr>
      </w:pPr>
    </w:p>
    <w:p w:rsidR="00040A97" w:rsidRDefault="00040A97" w:rsidP="00680A64">
      <w:pPr>
        <w:pStyle w:val="ad"/>
        <w:numPr>
          <w:ilvl w:val="0"/>
          <w:numId w:val="3"/>
        </w:numPr>
        <w:spacing w:line="360" w:lineRule="auto"/>
        <w:jc w:val="both"/>
      </w:pPr>
      <w:r>
        <w:rPr>
          <w:rFonts w:hint="cs"/>
          <w:rtl/>
        </w:rPr>
        <w:t>במידה ולא יעתר ביהמ"ש לבקשתו של התובע כאמור, מב</w:t>
      </w:r>
      <w:r w:rsidR="007E65F8">
        <w:rPr>
          <w:rFonts w:hint="cs"/>
          <w:rtl/>
        </w:rPr>
        <w:t>קש התובע כי הנתבעת שעשתה דין לעצ</w:t>
      </w:r>
      <w:r>
        <w:rPr>
          <w:rFonts w:hint="cs"/>
          <w:rtl/>
        </w:rPr>
        <w:t>מה ועברה למרכז תשא לבדה בכל נטל הנסיעות של הקטינה אל התובע וחזרה וכי ביהמ"</w:t>
      </w:r>
      <w:r w:rsidR="007E65F8">
        <w:rPr>
          <w:rFonts w:hint="cs"/>
          <w:rtl/>
        </w:rPr>
        <w:t xml:space="preserve">ש </w:t>
      </w:r>
      <w:r>
        <w:rPr>
          <w:rFonts w:hint="cs"/>
          <w:rtl/>
        </w:rPr>
        <w:t xml:space="preserve">יקבע זמני שהות משמעותיים בין האב לקטינה. </w:t>
      </w:r>
    </w:p>
    <w:p w:rsidR="007B56D0" w:rsidRDefault="007B56D0" w:rsidP="00680A64">
      <w:pPr>
        <w:pStyle w:val="ad"/>
        <w:spacing w:line="360" w:lineRule="auto"/>
        <w:ind w:left="360"/>
      </w:pPr>
    </w:p>
    <w:p w:rsidR="007B56D0" w:rsidRDefault="007B56D0" w:rsidP="00680A64">
      <w:pPr>
        <w:pStyle w:val="ad"/>
        <w:numPr>
          <w:ilvl w:val="0"/>
          <w:numId w:val="3"/>
        </w:numPr>
        <w:spacing w:line="360" w:lineRule="auto"/>
        <w:jc w:val="both"/>
      </w:pPr>
      <w:r>
        <w:rPr>
          <w:rFonts w:hint="cs"/>
          <w:rtl/>
        </w:rPr>
        <w:t>לטענת התובע הוא החל להבין שדברים מתנהלים לא כשורה וכי הנתבעת מתכוונת לעזוב לצמיתות רק ביום 15.11.20 עת הגיעה הנתבעת לדירת הצדדים לקחת חפציה.</w:t>
      </w:r>
    </w:p>
    <w:p w:rsidR="007B56D0" w:rsidRDefault="007B56D0" w:rsidP="00680A64">
      <w:pPr>
        <w:pStyle w:val="ad"/>
        <w:spacing w:line="360" w:lineRule="auto"/>
        <w:rPr>
          <w:rtl/>
        </w:rPr>
      </w:pPr>
    </w:p>
    <w:p w:rsidR="007B56D0" w:rsidRPr="00040A97" w:rsidRDefault="007B56D0" w:rsidP="00153319">
      <w:pPr>
        <w:pStyle w:val="ad"/>
        <w:numPr>
          <w:ilvl w:val="0"/>
          <w:numId w:val="3"/>
        </w:numPr>
        <w:spacing w:line="360" w:lineRule="auto"/>
        <w:rPr>
          <w:rtl/>
        </w:rPr>
      </w:pPr>
      <w:r>
        <w:rPr>
          <w:rFonts w:hint="cs"/>
          <w:rtl/>
        </w:rPr>
        <w:t xml:space="preserve">עוד מוסיף וטוען התובע כי הוא מתנגד נחרצות למעבר הקטינה לעיר </w:t>
      </w:r>
      <w:r w:rsidR="00153319">
        <w:rPr>
          <w:rFonts w:hint="cs"/>
        </w:rPr>
        <w:t>XXX</w:t>
      </w:r>
      <w:r>
        <w:rPr>
          <w:rFonts w:hint="cs"/>
          <w:rtl/>
        </w:rPr>
        <w:t xml:space="preserve"> וכי מעולם לא נתן הסכמתו לכך.</w:t>
      </w:r>
    </w:p>
    <w:p w:rsidR="00040A97" w:rsidRDefault="00040A97" w:rsidP="00680A64">
      <w:pPr>
        <w:spacing w:line="360" w:lineRule="auto"/>
        <w:rPr>
          <w:u w:val="single"/>
          <w:rtl/>
        </w:rPr>
      </w:pPr>
    </w:p>
    <w:p w:rsidR="000005C2" w:rsidRDefault="00735F85" w:rsidP="00153319">
      <w:pPr>
        <w:pStyle w:val="ad"/>
        <w:numPr>
          <w:ilvl w:val="0"/>
          <w:numId w:val="3"/>
        </w:numPr>
        <w:spacing w:line="360" w:lineRule="auto"/>
        <w:jc w:val="both"/>
      </w:pPr>
      <w:r w:rsidRPr="007B56D0">
        <w:rPr>
          <w:rtl/>
        </w:rPr>
        <w:t xml:space="preserve">בפתח סיכומי התובע הביא וציטט התובע חלק ממסרונים ששלח לנתבעת בציינו כי מהלך העברת הקטינה לעיר </w:t>
      </w:r>
      <w:r w:rsidR="00153319">
        <w:rPr>
          <w:rFonts w:hint="cs"/>
        </w:rPr>
        <w:t>XXX</w:t>
      </w:r>
      <w:r w:rsidRPr="007B56D0">
        <w:rPr>
          <w:rtl/>
        </w:rPr>
        <w:t xml:space="preserve"> והרחקתו ממנה היה מהלך מתוכנן מראש, וכי מעולם לא נתן הסכמתו לכך.</w:t>
      </w:r>
    </w:p>
    <w:p w:rsidR="00735F85" w:rsidRDefault="00735F85" w:rsidP="00153319">
      <w:pPr>
        <w:pStyle w:val="ad"/>
        <w:spacing w:line="360" w:lineRule="auto"/>
        <w:ind w:left="360"/>
        <w:jc w:val="both"/>
        <w:rPr>
          <w:rtl/>
        </w:rPr>
      </w:pPr>
      <w:r w:rsidRPr="007B56D0">
        <w:rPr>
          <w:rtl/>
        </w:rPr>
        <w:t>טענת התובע, כי ביתו נעקרה ממקום מגוריה ב</w:t>
      </w:r>
      <w:r w:rsidR="00153319">
        <w:rPr>
          <w:rFonts w:hint="cs"/>
        </w:rPr>
        <w:t>XXX</w:t>
      </w:r>
      <w:r w:rsidRPr="007B56D0">
        <w:rPr>
          <w:rtl/>
        </w:rPr>
        <w:t xml:space="preserve"> אל העיר </w:t>
      </w:r>
      <w:r w:rsidR="00153319">
        <w:rPr>
          <w:rFonts w:hint="cs"/>
        </w:rPr>
        <w:t>XXX</w:t>
      </w:r>
      <w:r w:rsidRPr="007B56D0">
        <w:rPr>
          <w:rtl/>
        </w:rPr>
        <w:t xml:space="preserve"> הרחוקה באכזריות, ללא הסכמתו ובכך ניטלה ממנו הזכות והאפשרות לגדל את ביתו היחידה אליה קשור בכל נימי נפשו.</w:t>
      </w:r>
    </w:p>
    <w:p w:rsidR="000005C2" w:rsidRPr="007B56D0" w:rsidRDefault="000005C2" w:rsidP="00680A64">
      <w:pPr>
        <w:spacing w:line="360" w:lineRule="auto"/>
        <w:jc w:val="both"/>
        <w:rPr>
          <w:rtl/>
        </w:rPr>
      </w:pPr>
    </w:p>
    <w:p w:rsidR="00735F85" w:rsidRDefault="00735F85" w:rsidP="00680A64">
      <w:pPr>
        <w:pStyle w:val="ad"/>
        <w:numPr>
          <w:ilvl w:val="0"/>
          <w:numId w:val="3"/>
        </w:numPr>
        <w:spacing w:line="360" w:lineRule="auto"/>
      </w:pPr>
      <w:r w:rsidRPr="007B56D0">
        <w:rPr>
          <w:rtl/>
        </w:rPr>
        <w:t xml:space="preserve">התובע מציין, כי הנתבעת לא הגישה כל בקשה להעתקת מקום מגורי הקטינה ולא הגישה כל תובענה בעניין הקטינה ולדבריו תובענה למשמרת או אחזקת הקטינה, דבר אשר לטענתו מעיד כי הנתבעת כבר הניחה כי מדובר במעשה עשוי – עובדה מוגמרת שאין עליה עוררין.  </w:t>
      </w:r>
    </w:p>
    <w:p w:rsidR="0070301B" w:rsidRDefault="0070301B" w:rsidP="0070301B">
      <w:pPr>
        <w:pStyle w:val="ad"/>
        <w:spacing w:line="360" w:lineRule="auto"/>
        <w:ind w:left="360"/>
      </w:pPr>
    </w:p>
    <w:p w:rsidR="0034751A" w:rsidRDefault="0034751A" w:rsidP="00153319">
      <w:pPr>
        <w:pStyle w:val="ad"/>
        <w:numPr>
          <w:ilvl w:val="0"/>
          <w:numId w:val="3"/>
        </w:numPr>
        <w:spacing w:line="360" w:lineRule="auto"/>
      </w:pPr>
      <w:r w:rsidRPr="0034751A">
        <w:rPr>
          <w:rFonts w:ascii="David" w:hAnsi="David" w:hint="cs"/>
          <w:rtl/>
        </w:rPr>
        <w:t>מסיכומי התובע ניתן ללמוד כי פנה לנתבעת מספר פעמים במסרונים כי תשוב חזרה ל</w:t>
      </w:r>
      <w:r w:rsidR="00153319">
        <w:rPr>
          <w:rFonts w:ascii="David" w:hAnsi="David" w:hint="cs"/>
        </w:rPr>
        <w:t>XXX</w:t>
      </w:r>
      <w:r w:rsidR="00153319">
        <w:rPr>
          <w:rFonts w:ascii="David" w:hAnsi="David" w:hint="cs"/>
          <w:rtl/>
        </w:rPr>
        <w:t xml:space="preserve"> </w:t>
      </w:r>
      <w:r w:rsidRPr="0034751A">
        <w:rPr>
          <w:rFonts w:ascii="David" w:hAnsi="David" w:hint="cs"/>
          <w:rtl/>
        </w:rPr>
        <w:t xml:space="preserve">וכי המעבר לעיר </w:t>
      </w:r>
      <w:r w:rsidR="00153319">
        <w:rPr>
          <w:rFonts w:ascii="David" w:hAnsi="David" w:hint="cs"/>
        </w:rPr>
        <w:t>XXX</w:t>
      </w:r>
      <w:r w:rsidRPr="0034751A">
        <w:rPr>
          <w:rFonts w:ascii="David" w:hAnsi="David" w:hint="cs"/>
          <w:rtl/>
        </w:rPr>
        <w:t xml:space="preserve"> נעשה שלא בהסכמתו. ר' תכתובת שצורפה לסיכומי התובע מיום 16.09.20, 03.11.20.</w:t>
      </w:r>
    </w:p>
    <w:p w:rsidR="00D85D51" w:rsidRPr="0034751A" w:rsidRDefault="00D85D51" w:rsidP="00D85D51">
      <w:pPr>
        <w:spacing w:line="360" w:lineRule="auto"/>
      </w:pPr>
    </w:p>
    <w:p w:rsidR="0034751A" w:rsidRDefault="0034751A" w:rsidP="0034751A">
      <w:pPr>
        <w:pStyle w:val="ad"/>
        <w:numPr>
          <w:ilvl w:val="0"/>
          <w:numId w:val="3"/>
        </w:numPr>
        <w:spacing w:line="360" w:lineRule="auto"/>
        <w:jc w:val="both"/>
        <w:rPr>
          <w:rFonts w:ascii="David" w:hAnsi="David"/>
        </w:rPr>
      </w:pPr>
      <w:r>
        <w:rPr>
          <w:rFonts w:ascii="David" w:hAnsi="David" w:hint="cs"/>
          <w:rtl/>
        </w:rPr>
        <w:t>התובע מציין ב</w:t>
      </w:r>
      <w:r w:rsidR="00D85D51">
        <w:rPr>
          <w:rFonts w:ascii="David" w:hAnsi="David" w:hint="cs"/>
          <w:rtl/>
        </w:rPr>
        <w:t xml:space="preserve">סיכומיו, </w:t>
      </w:r>
      <w:r>
        <w:rPr>
          <w:rFonts w:ascii="David" w:hAnsi="David" w:hint="cs"/>
          <w:rtl/>
        </w:rPr>
        <w:t>כי עד עתה לא הוגשה כל תביעה מצד הנתבעת כדין לצורך העתקת מקו</w:t>
      </w:r>
      <w:r w:rsidR="00D85D51">
        <w:rPr>
          <w:rFonts w:ascii="David" w:hAnsi="David" w:hint="cs"/>
          <w:rtl/>
        </w:rPr>
        <w:t>ם מגורים או למשמורת על הקטינה עניין ה</w:t>
      </w:r>
      <w:r>
        <w:rPr>
          <w:rFonts w:ascii="David" w:hAnsi="David" w:hint="cs"/>
          <w:rtl/>
        </w:rPr>
        <w:t>מעיד כי היא מניחה בפני ביהמ"ש תוצר מוגמר שאין עליו עוררין.</w:t>
      </w:r>
    </w:p>
    <w:p w:rsidR="00D85D51" w:rsidRPr="00D85D51" w:rsidRDefault="00D85D51" w:rsidP="00D85D51">
      <w:pPr>
        <w:spacing w:line="360" w:lineRule="auto"/>
        <w:jc w:val="both"/>
        <w:rPr>
          <w:rFonts w:ascii="David" w:hAnsi="David"/>
        </w:rPr>
      </w:pPr>
    </w:p>
    <w:p w:rsidR="00D85D51" w:rsidRDefault="0034751A" w:rsidP="00D85D51">
      <w:pPr>
        <w:pStyle w:val="ad"/>
        <w:numPr>
          <w:ilvl w:val="0"/>
          <w:numId w:val="3"/>
        </w:numPr>
        <w:spacing w:line="360" w:lineRule="auto"/>
        <w:jc w:val="both"/>
        <w:rPr>
          <w:rFonts w:ascii="David" w:hAnsi="David"/>
        </w:rPr>
      </w:pPr>
      <w:r>
        <w:rPr>
          <w:rFonts w:ascii="David" w:hAnsi="David" w:hint="cs"/>
          <w:rtl/>
        </w:rPr>
        <w:lastRenderedPageBreak/>
        <w:t xml:space="preserve">התובע מציג בסיכומיו כי מאז המעבר הוא עומל קשות לקיים א זכותו לקשר עם הקטינה. </w:t>
      </w:r>
    </w:p>
    <w:p w:rsidR="00D85D51" w:rsidRPr="00D85D51" w:rsidRDefault="00D85D51" w:rsidP="00D85D51">
      <w:pPr>
        <w:pStyle w:val="ad"/>
        <w:rPr>
          <w:rFonts w:ascii="David" w:hAnsi="David"/>
          <w:rtl/>
        </w:rPr>
      </w:pPr>
    </w:p>
    <w:p w:rsidR="0034751A" w:rsidRDefault="0034751A" w:rsidP="00D85D51">
      <w:pPr>
        <w:pStyle w:val="ad"/>
        <w:numPr>
          <w:ilvl w:val="0"/>
          <w:numId w:val="3"/>
        </w:numPr>
        <w:spacing w:line="360" w:lineRule="auto"/>
        <w:jc w:val="both"/>
        <w:rPr>
          <w:rFonts w:ascii="David" w:hAnsi="David"/>
        </w:rPr>
      </w:pPr>
      <w:r w:rsidRPr="00D85D51">
        <w:rPr>
          <w:rFonts w:ascii="David" w:hAnsi="David" w:hint="cs"/>
          <w:rtl/>
        </w:rPr>
        <w:t>התובע מציין כי העו"ס רואה במעבר מעשה עשוי שאין להרהר עליו.</w:t>
      </w:r>
    </w:p>
    <w:p w:rsidR="00D85D51" w:rsidRPr="00D85D51" w:rsidRDefault="00D85D51" w:rsidP="00D85D51">
      <w:pPr>
        <w:spacing w:line="360" w:lineRule="auto"/>
        <w:jc w:val="both"/>
        <w:rPr>
          <w:rFonts w:ascii="David" w:hAnsi="David"/>
        </w:rPr>
      </w:pPr>
    </w:p>
    <w:p w:rsidR="0034751A" w:rsidRDefault="0034751A" w:rsidP="00153319">
      <w:pPr>
        <w:pStyle w:val="ad"/>
        <w:numPr>
          <w:ilvl w:val="0"/>
          <w:numId w:val="3"/>
        </w:numPr>
        <w:spacing w:line="360" w:lineRule="auto"/>
        <w:ind w:hanging="502"/>
        <w:jc w:val="both"/>
        <w:rPr>
          <w:rFonts w:ascii="David" w:hAnsi="David"/>
        </w:rPr>
      </w:pPr>
      <w:r>
        <w:rPr>
          <w:rFonts w:ascii="David" w:hAnsi="David" w:hint="cs"/>
          <w:rtl/>
        </w:rPr>
        <w:t xml:space="preserve">התובע מציין בסיכומיו כי כל טענות נתבעת כלפי אלימות מצדו הן בדויות וכי </w:t>
      </w:r>
      <w:r w:rsidR="00D85D51">
        <w:rPr>
          <w:rFonts w:ascii="David" w:hAnsi="David" w:hint="cs"/>
          <w:rtl/>
        </w:rPr>
        <w:t>בערעור שהגיש כנגד תלונותיה ברמ"ש</w:t>
      </w:r>
      <w:r>
        <w:rPr>
          <w:rFonts w:ascii="David" w:hAnsi="David" w:hint="cs"/>
          <w:rtl/>
        </w:rPr>
        <w:t xml:space="preserve"> 34105-12-20 נקבע כי בוטלו קביעות עובדתיות בדבר א</w:t>
      </w:r>
      <w:r w:rsidR="00153319">
        <w:rPr>
          <w:rFonts w:ascii="David" w:hAnsi="David" w:hint="cs"/>
          <w:rtl/>
        </w:rPr>
        <w:t>לימות מצד התובע ואי יכולתו לשמש</w:t>
      </w:r>
      <w:r>
        <w:rPr>
          <w:rFonts w:ascii="David" w:hAnsi="David" w:hint="cs"/>
          <w:rtl/>
        </w:rPr>
        <w:t xml:space="preserve"> כמשמורן וכי פתוחה הדרך בפני התובע לנקו</w:t>
      </w:r>
      <w:r w:rsidR="00D85D51">
        <w:rPr>
          <w:rFonts w:ascii="David" w:hAnsi="David" w:hint="cs"/>
          <w:rtl/>
        </w:rPr>
        <w:t xml:space="preserve">ט הליך עצמאי בדבר משמורת הקטינה, וכי </w:t>
      </w:r>
      <w:r w:rsidRPr="00D85D51">
        <w:rPr>
          <w:rFonts w:ascii="David" w:hAnsi="David" w:hint="cs"/>
          <w:rtl/>
        </w:rPr>
        <w:t xml:space="preserve">פנה בתביעה לקבלת משמורת הקטינה ולהשבתה לעיר </w:t>
      </w:r>
      <w:r w:rsidR="00153319">
        <w:rPr>
          <w:rFonts w:ascii="David" w:hAnsi="David" w:hint="cs"/>
        </w:rPr>
        <w:t>XXX</w:t>
      </w:r>
      <w:r w:rsidRPr="00D85D51">
        <w:rPr>
          <w:rFonts w:ascii="David" w:hAnsi="David" w:hint="cs"/>
          <w:rtl/>
        </w:rPr>
        <w:t>.</w:t>
      </w:r>
    </w:p>
    <w:p w:rsidR="00D85D51" w:rsidRPr="00D85D51" w:rsidRDefault="00D85D51" w:rsidP="00D85D51">
      <w:pPr>
        <w:spacing w:line="360" w:lineRule="auto"/>
        <w:jc w:val="both"/>
        <w:rPr>
          <w:rFonts w:ascii="David" w:hAnsi="David"/>
        </w:rPr>
      </w:pPr>
    </w:p>
    <w:p w:rsidR="0034751A" w:rsidRDefault="0034751A" w:rsidP="0034751A">
      <w:pPr>
        <w:pStyle w:val="ad"/>
        <w:numPr>
          <w:ilvl w:val="0"/>
          <w:numId w:val="3"/>
        </w:numPr>
        <w:spacing w:line="360" w:lineRule="auto"/>
        <w:ind w:hanging="502"/>
        <w:jc w:val="both"/>
        <w:rPr>
          <w:rFonts w:ascii="David" w:hAnsi="David"/>
        </w:rPr>
      </w:pPr>
      <w:r>
        <w:rPr>
          <w:rFonts w:ascii="David" w:hAnsi="David" w:hint="cs"/>
          <w:rtl/>
        </w:rPr>
        <w:t>ה</w:t>
      </w:r>
      <w:r w:rsidR="00D85D51">
        <w:rPr>
          <w:rFonts w:ascii="David" w:hAnsi="David" w:hint="cs"/>
          <w:rtl/>
        </w:rPr>
        <w:t>ת</w:t>
      </w:r>
      <w:r>
        <w:rPr>
          <w:rFonts w:ascii="David" w:hAnsi="David" w:hint="cs"/>
          <w:rtl/>
        </w:rPr>
        <w:t>ובע מציין בס' 16 לסיכומיו כי מחודש מ</w:t>
      </w:r>
      <w:r w:rsidR="00D85D51">
        <w:rPr>
          <w:rFonts w:ascii="David" w:hAnsi="David" w:hint="cs"/>
          <w:rtl/>
        </w:rPr>
        <w:t>אי 21 הורחבו זמני השהות</w:t>
      </w:r>
      <w:r>
        <w:rPr>
          <w:rFonts w:ascii="David" w:hAnsi="David" w:hint="cs"/>
          <w:rtl/>
        </w:rPr>
        <w:t xml:space="preserve"> והוא מבצע נסיעות של כ</w:t>
      </w:r>
      <w:r w:rsidR="00A75DA7">
        <w:rPr>
          <w:rFonts w:ascii="David" w:hAnsi="David" w:hint="cs"/>
          <w:rtl/>
        </w:rPr>
        <w:t>-</w:t>
      </w:r>
      <w:r>
        <w:rPr>
          <w:rFonts w:ascii="David" w:hAnsi="David" w:hint="cs"/>
          <w:rtl/>
        </w:rPr>
        <w:t>130 ק"מ וכשעתיים נסיעה על מנת לראות את הקטינה.</w:t>
      </w:r>
    </w:p>
    <w:p w:rsidR="00D85D51" w:rsidRPr="00D85D51" w:rsidRDefault="00D85D51" w:rsidP="00D85D51">
      <w:pPr>
        <w:spacing w:line="360" w:lineRule="auto"/>
        <w:jc w:val="both"/>
        <w:rPr>
          <w:rFonts w:ascii="David" w:hAnsi="David"/>
        </w:rPr>
      </w:pPr>
    </w:p>
    <w:p w:rsidR="0034751A" w:rsidRDefault="0034751A" w:rsidP="00153319">
      <w:pPr>
        <w:pStyle w:val="ad"/>
        <w:numPr>
          <w:ilvl w:val="0"/>
          <w:numId w:val="3"/>
        </w:numPr>
        <w:spacing w:line="360" w:lineRule="auto"/>
        <w:ind w:hanging="502"/>
        <w:jc w:val="both"/>
        <w:rPr>
          <w:rFonts w:ascii="David" w:hAnsi="David"/>
        </w:rPr>
      </w:pPr>
      <w:r>
        <w:rPr>
          <w:rFonts w:ascii="David" w:hAnsi="David" w:hint="cs"/>
          <w:rtl/>
        </w:rPr>
        <w:t xml:space="preserve">התובע מציין כי הנתבעת הגדילה ועברה בשנית וללא הסכמה לעיר </w:t>
      </w:r>
      <w:r w:rsidR="00153319">
        <w:rPr>
          <w:rFonts w:ascii="David" w:hAnsi="David" w:hint="cs"/>
        </w:rPr>
        <w:t>XXX</w:t>
      </w:r>
      <w:r>
        <w:rPr>
          <w:rFonts w:ascii="David" w:hAnsi="David" w:hint="cs"/>
          <w:rtl/>
        </w:rPr>
        <w:t xml:space="preserve"> אך ביהמ"ש הגביל אותה במעבר זה.</w:t>
      </w:r>
    </w:p>
    <w:p w:rsidR="00D85D51" w:rsidRPr="00D85D51" w:rsidRDefault="00D85D51" w:rsidP="00D85D51">
      <w:pPr>
        <w:pStyle w:val="ad"/>
        <w:rPr>
          <w:rFonts w:ascii="David" w:hAnsi="David"/>
          <w:rtl/>
        </w:rPr>
      </w:pPr>
    </w:p>
    <w:p w:rsidR="00D85D51" w:rsidRDefault="00D85D51" w:rsidP="00D85D51">
      <w:pPr>
        <w:pStyle w:val="ad"/>
        <w:spacing w:line="360" w:lineRule="auto"/>
        <w:ind w:left="360"/>
        <w:jc w:val="both"/>
        <w:rPr>
          <w:rFonts w:ascii="David" w:hAnsi="David"/>
        </w:rPr>
      </w:pPr>
    </w:p>
    <w:p w:rsidR="0034751A" w:rsidRDefault="0034751A" w:rsidP="00153319">
      <w:pPr>
        <w:pStyle w:val="ad"/>
        <w:numPr>
          <w:ilvl w:val="0"/>
          <w:numId w:val="3"/>
        </w:numPr>
        <w:spacing w:line="360" w:lineRule="auto"/>
        <w:ind w:hanging="502"/>
        <w:jc w:val="both"/>
        <w:rPr>
          <w:rFonts w:ascii="David" w:hAnsi="David"/>
        </w:rPr>
      </w:pPr>
      <w:r>
        <w:rPr>
          <w:rFonts w:ascii="David" w:hAnsi="David" w:hint="cs"/>
          <w:rtl/>
        </w:rPr>
        <w:t>ה</w:t>
      </w:r>
      <w:r w:rsidR="00153319">
        <w:rPr>
          <w:rFonts w:ascii="David" w:hAnsi="David" w:hint="cs"/>
          <w:rtl/>
        </w:rPr>
        <w:t>אב מבקש להורות על השבת הקטינה ל</w:t>
      </w:r>
      <w:r w:rsidR="00153319">
        <w:rPr>
          <w:rFonts w:ascii="David" w:hAnsi="David" w:hint="cs"/>
        </w:rPr>
        <w:t>XXX</w:t>
      </w:r>
      <w:r>
        <w:rPr>
          <w:rFonts w:ascii="David" w:hAnsi="David" w:hint="cs"/>
          <w:rtl/>
        </w:rPr>
        <w:t xml:space="preserve"> וככל ולא תסכים האם למוצע יש להורות על משמורת לידי האב.</w:t>
      </w:r>
    </w:p>
    <w:p w:rsidR="00D85D51" w:rsidRDefault="00D85D51" w:rsidP="00D85D51">
      <w:pPr>
        <w:pStyle w:val="ad"/>
        <w:spacing w:line="360" w:lineRule="auto"/>
        <w:ind w:left="360"/>
        <w:jc w:val="both"/>
        <w:rPr>
          <w:rFonts w:ascii="David" w:hAnsi="David"/>
        </w:rPr>
      </w:pPr>
    </w:p>
    <w:p w:rsidR="0034751A" w:rsidRDefault="0034751A" w:rsidP="00153319">
      <w:pPr>
        <w:pStyle w:val="ad"/>
        <w:numPr>
          <w:ilvl w:val="0"/>
          <w:numId w:val="3"/>
        </w:numPr>
        <w:spacing w:line="360" w:lineRule="auto"/>
        <w:ind w:hanging="502"/>
        <w:jc w:val="both"/>
        <w:rPr>
          <w:rFonts w:ascii="David" w:hAnsi="David"/>
        </w:rPr>
      </w:pPr>
      <w:r>
        <w:rPr>
          <w:rFonts w:ascii="David" w:hAnsi="David" w:hint="cs"/>
          <w:rtl/>
        </w:rPr>
        <w:t xml:space="preserve">לחלופין מבקש התובע לקבוע כי הנתבעת תשוב למחצית הדרך כדוגמת </w:t>
      </w:r>
      <w:r w:rsidR="00D85D51">
        <w:rPr>
          <w:rFonts w:ascii="David" w:hAnsi="David" w:hint="cs"/>
          <w:rtl/>
        </w:rPr>
        <w:t xml:space="preserve">העיר </w:t>
      </w:r>
      <w:r w:rsidR="00153319">
        <w:rPr>
          <w:rFonts w:ascii="David" w:hAnsi="David"/>
        </w:rPr>
        <w:t>XXX</w:t>
      </w:r>
      <w:r>
        <w:rPr>
          <w:rFonts w:ascii="David" w:hAnsi="David" w:hint="cs"/>
          <w:rtl/>
        </w:rPr>
        <w:t xml:space="preserve"> על מנת לאפשר חלוקת זמני שהות שוויוניים.</w:t>
      </w:r>
    </w:p>
    <w:p w:rsidR="00D85D51" w:rsidRPr="00D85D51" w:rsidRDefault="00D85D51" w:rsidP="00D85D51">
      <w:pPr>
        <w:spacing w:line="360" w:lineRule="auto"/>
        <w:jc w:val="both"/>
        <w:rPr>
          <w:rFonts w:ascii="David" w:hAnsi="David"/>
        </w:rPr>
      </w:pPr>
    </w:p>
    <w:p w:rsidR="0034751A" w:rsidRDefault="0034751A" w:rsidP="0034751A">
      <w:pPr>
        <w:pStyle w:val="ad"/>
        <w:numPr>
          <w:ilvl w:val="0"/>
          <w:numId w:val="3"/>
        </w:numPr>
        <w:spacing w:line="360" w:lineRule="auto"/>
        <w:ind w:hanging="502"/>
        <w:jc w:val="both"/>
        <w:rPr>
          <w:rFonts w:ascii="David" w:hAnsi="David"/>
        </w:rPr>
      </w:pPr>
      <w:r>
        <w:rPr>
          <w:rFonts w:ascii="David" w:hAnsi="David" w:hint="cs"/>
          <w:rtl/>
        </w:rPr>
        <w:t xml:space="preserve">לחלופי חילופין מבקש התובע, כי הנתבעת תישא במלא נטל ההסעות </w:t>
      </w:r>
      <w:r w:rsidR="00D85D51">
        <w:rPr>
          <w:rFonts w:ascii="David" w:hAnsi="David" w:hint="cs"/>
          <w:rtl/>
        </w:rPr>
        <w:t>לשם קיום זמני השהות וכי תתאפשר ח</w:t>
      </w:r>
      <w:r>
        <w:rPr>
          <w:rFonts w:ascii="David" w:hAnsi="David" w:hint="cs"/>
          <w:rtl/>
        </w:rPr>
        <w:t>לוקת זמני שהות נרחבים יותר לרבות שני סופ"ש רצופים באם הדבר יתאפשר לאב.</w:t>
      </w:r>
    </w:p>
    <w:p w:rsidR="007B56D0" w:rsidRPr="00D85D51" w:rsidRDefault="007B56D0" w:rsidP="0034751A">
      <w:pPr>
        <w:spacing w:line="360" w:lineRule="auto"/>
      </w:pPr>
    </w:p>
    <w:p w:rsidR="0034751A" w:rsidRPr="0098396C" w:rsidRDefault="007B56D0" w:rsidP="0098396C">
      <w:pPr>
        <w:spacing w:line="360" w:lineRule="auto"/>
        <w:rPr>
          <w:b/>
          <w:bCs/>
          <w:u w:val="single"/>
        </w:rPr>
      </w:pPr>
      <w:r w:rsidRPr="007B56D0">
        <w:rPr>
          <w:rFonts w:hint="cs"/>
          <w:b/>
          <w:bCs/>
          <w:u w:val="single"/>
          <w:rtl/>
        </w:rPr>
        <w:t>טענות הנתבעת בקצרה</w:t>
      </w:r>
    </w:p>
    <w:p w:rsidR="0034751A" w:rsidRDefault="0034751A" w:rsidP="0034751A">
      <w:pPr>
        <w:pStyle w:val="ad"/>
        <w:spacing w:line="360" w:lineRule="auto"/>
        <w:ind w:left="360"/>
      </w:pPr>
    </w:p>
    <w:p w:rsidR="009A7BFB" w:rsidRDefault="009A7BFB" w:rsidP="00153319">
      <w:pPr>
        <w:pStyle w:val="ad"/>
        <w:numPr>
          <w:ilvl w:val="0"/>
          <w:numId w:val="3"/>
        </w:numPr>
        <w:spacing w:line="360" w:lineRule="auto"/>
      </w:pPr>
      <w:r>
        <w:rPr>
          <w:rFonts w:hint="cs"/>
          <w:rtl/>
        </w:rPr>
        <w:t>הנתבעת טוענת כי ביום 23.07.21 עזבה את ביתו של התובע וחזרה לבית הוריה ב</w:t>
      </w:r>
      <w:r w:rsidR="00153319">
        <w:t>XXX</w:t>
      </w:r>
      <w:r>
        <w:rPr>
          <w:rFonts w:hint="cs"/>
          <w:rtl/>
        </w:rPr>
        <w:t xml:space="preserve"> בהסכמת התובע וזה אף שילם מזונות זמניים נמוכים בטרם הוגשה התביעה.</w:t>
      </w:r>
    </w:p>
    <w:p w:rsidR="0034751A" w:rsidRDefault="0034751A" w:rsidP="0034751A">
      <w:pPr>
        <w:spacing w:line="360" w:lineRule="auto"/>
      </w:pPr>
    </w:p>
    <w:p w:rsidR="00D93ED9" w:rsidRDefault="00D93ED9" w:rsidP="0098396C">
      <w:pPr>
        <w:pStyle w:val="ad"/>
        <w:numPr>
          <w:ilvl w:val="0"/>
          <w:numId w:val="3"/>
        </w:numPr>
        <w:spacing w:line="360" w:lineRule="auto"/>
      </w:pPr>
      <w:r>
        <w:rPr>
          <w:rFonts w:hint="cs"/>
          <w:rtl/>
        </w:rPr>
        <w:t xml:space="preserve">הנתבעת טוענת כי יש לדחות התביעה או לתקן סעדיה ככל שמדובר בתביעת משמורת. </w:t>
      </w:r>
      <w:r w:rsidR="0098396C">
        <w:rPr>
          <w:rFonts w:hint="cs"/>
          <w:rtl/>
        </w:rPr>
        <w:t>וכי האב משתמש בקט</w:t>
      </w:r>
      <w:r w:rsidR="003E02BD">
        <w:rPr>
          <w:rFonts w:hint="cs"/>
          <w:rtl/>
        </w:rPr>
        <w:t>ינה כקלף מיקוח.</w:t>
      </w:r>
    </w:p>
    <w:p w:rsidR="00C61C30" w:rsidRDefault="00C61C30" w:rsidP="00C61C30">
      <w:pPr>
        <w:spacing w:line="360" w:lineRule="auto"/>
        <w:jc w:val="both"/>
      </w:pPr>
    </w:p>
    <w:p w:rsidR="00D93ED9" w:rsidRDefault="00D93ED9" w:rsidP="00153319">
      <w:pPr>
        <w:pStyle w:val="ad"/>
        <w:numPr>
          <w:ilvl w:val="0"/>
          <w:numId w:val="3"/>
        </w:numPr>
        <w:spacing w:line="360" w:lineRule="auto"/>
        <w:ind w:hanging="502"/>
        <w:jc w:val="both"/>
      </w:pPr>
      <w:r>
        <w:rPr>
          <w:rFonts w:hint="cs"/>
          <w:rtl/>
        </w:rPr>
        <w:t xml:space="preserve">הנתבעת מתארת בכתב הגנתה כי מספר פעמים </w:t>
      </w:r>
      <w:r w:rsidR="0098396C">
        <w:rPr>
          <w:rFonts w:hint="cs"/>
          <w:rtl/>
        </w:rPr>
        <w:t xml:space="preserve">פנתה לקבלת צווי הגנה כנגד התובע. עוד </w:t>
      </w:r>
      <w:r>
        <w:rPr>
          <w:rFonts w:hint="cs"/>
          <w:rtl/>
        </w:rPr>
        <w:t>טוענת כי בגין התנהגותו האלימה היא עברה להתגורר בבית הוריה ב</w:t>
      </w:r>
      <w:r w:rsidR="00153319">
        <w:t>XXX</w:t>
      </w:r>
      <w:r>
        <w:rPr>
          <w:rFonts w:hint="cs"/>
          <w:rtl/>
        </w:rPr>
        <w:t xml:space="preserve"> יחד עם הקטינה.</w:t>
      </w:r>
    </w:p>
    <w:p w:rsidR="00C61C30" w:rsidRDefault="00C61C30" w:rsidP="005E68BF">
      <w:pPr>
        <w:spacing w:line="360" w:lineRule="auto"/>
        <w:ind w:hanging="567"/>
        <w:jc w:val="both"/>
      </w:pPr>
    </w:p>
    <w:p w:rsidR="00D93ED9" w:rsidRDefault="00D93ED9" w:rsidP="00153319">
      <w:pPr>
        <w:pStyle w:val="ad"/>
        <w:numPr>
          <w:ilvl w:val="0"/>
          <w:numId w:val="3"/>
        </w:numPr>
        <w:spacing w:line="360" w:lineRule="auto"/>
        <w:ind w:hanging="567"/>
        <w:jc w:val="both"/>
      </w:pPr>
      <w:r>
        <w:rPr>
          <w:rFonts w:hint="cs"/>
          <w:rtl/>
        </w:rPr>
        <w:lastRenderedPageBreak/>
        <w:t>האם טוענת כי האב הגיש תביעה להשבת הקטינה ל</w:t>
      </w:r>
      <w:r w:rsidR="00153319">
        <w:t>XXX</w:t>
      </w:r>
      <w:r>
        <w:rPr>
          <w:rFonts w:hint="cs"/>
          <w:rtl/>
        </w:rPr>
        <w:t xml:space="preserve"> רק כ-5 חודשים לאחר שעברה האם להתגורר ב</w:t>
      </w:r>
      <w:r w:rsidR="00153319">
        <w:t>XXX</w:t>
      </w:r>
      <w:r w:rsidR="00153319">
        <w:rPr>
          <w:rFonts w:hint="cs"/>
          <w:rtl/>
        </w:rPr>
        <w:t xml:space="preserve"> </w:t>
      </w:r>
      <w:r>
        <w:rPr>
          <w:rFonts w:hint="cs"/>
          <w:rtl/>
        </w:rPr>
        <w:t xml:space="preserve">וכי יש לראות בזה שיהוי. וחוסר כנות מטעם האב וככל והאב אכן היה כנה בתביעתו היה עליו לפעול מיידית לצורך החזרת הקטינה לעיר </w:t>
      </w:r>
      <w:r w:rsidR="00153319">
        <w:rPr>
          <w:rFonts w:hint="cs"/>
        </w:rPr>
        <w:t>XXX</w:t>
      </w:r>
      <w:r>
        <w:rPr>
          <w:rFonts w:hint="cs"/>
          <w:rtl/>
        </w:rPr>
        <w:t xml:space="preserve"> ולא לאחר תוצר מוגמר.</w:t>
      </w:r>
    </w:p>
    <w:p w:rsidR="00C61C30" w:rsidRDefault="00C61C30" w:rsidP="005E68BF">
      <w:pPr>
        <w:pStyle w:val="ad"/>
        <w:ind w:hanging="567"/>
        <w:rPr>
          <w:rtl/>
        </w:rPr>
      </w:pPr>
    </w:p>
    <w:p w:rsidR="00C61C30" w:rsidRDefault="00C61C30" w:rsidP="0098396C">
      <w:pPr>
        <w:rPr>
          <w:rtl/>
        </w:rPr>
      </w:pPr>
    </w:p>
    <w:p w:rsidR="00C61C30" w:rsidRDefault="00C61C30" w:rsidP="005E68BF">
      <w:pPr>
        <w:pStyle w:val="ad"/>
        <w:numPr>
          <w:ilvl w:val="0"/>
          <w:numId w:val="3"/>
        </w:numPr>
        <w:spacing w:line="360" w:lineRule="auto"/>
        <w:ind w:hanging="567"/>
        <w:jc w:val="both"/>
      </w:pPr>
      <w:r>
        <w:rPr>
          <w:rFonts w:hint="cs"/>
          <w:rtl/>
        </w:rPr>
        <w:t>הנתבעת מתעקשת כי מעברה היה מוסכם על הצדדים, בנוסף טוענת האם כי התובע מעולם לא היה שותף פעיל בגידול הקטינה וכי עבודתו במשמרות לא מאפשרת לו לספק לקטינה רצף טיפולי שוטף.</w:t>
      </w:r>
    </w:p>
    <w:p w:rsidR="00C61C30" w:rsidRDefault="00C61C30" w:rsidP="005E68BF">
      <w:pPr>
        <w:pStyle w:val="ad"/>
        <w:ind w:hanging="567"/>
        <w:rPr>
          <w:rtl/>
        </w:rPr>
      </w:pPr>
    </w:p>
    <w:p w:rsidR="00C61C30" w:rsidRDefault="00C61C30" w:rsidP="00153319">
      <w:pPr>
        <w:pStyle w:val="ad"/>
        <w:numPr>
          <w:ilvl w:val="0"/>
          <w:numId w:val="3"/>
        </w:numPr>
        <w:spacing w:line="360" w:lineRule="auto"/>
        <w:ind w:hanging="567"/>
        <w:jc w:val="both"/>
      </w:pPr>
      <w:r>
        <w:rPr>
          <w:rFonts w:hint="cs"/>
          <w:rtl/>
        </w:rPr>
        <w:t>הנתבעת מציינת כי הקטינה התרגלה</w:t>
      </w:r>
      <w:r w:rsidR="0098396C">
        <w:rPr>
          <w:rFonts w:hint="cs"/>
          <w:rtl/>
        </w:rPr>
        <w:t xml:space="preserve"> למגורים ב</w:t>
      </w:r>
      <w:r w:rsidR="00153319">
        <w:rPr>
          <w:rFonts w:hint="cs"/>
        </w:rPr>
        <w:t>XXX</w:t>
      </w:r>
      <w:r w:rsidR="0098396C">
        <w:rPr>
          <w:rFonts w:hint="cs"/>
          <w:rtl/>
        </w:rPr>
        <w:t xml:space="preserve"> וכי מעבר ל</w:t>
      </w:r>
      <w:r w:rsidR="00153319">
        <w:rPr>
          <w:rFonts w:hint="cs"/>
        </w:rPr>
        <w:t>XXX</w:t>
      </w:r>
      <w:r w:rsidR="00153319">
        <w:rPr>
          <w:rFonts w:hint="cs"/>
          <w:rtl/>
        </w:rPr>
        <w:t xml:space="preserve"> </w:t>
      </w:r>
      <w:r>
        <w:rPr>
          <w:rFonts w:hint="cs"/>
          <w:rtl/>
        </w:rPr>
        <w:t>חזרה עלול לפגוע ברצף יומה של הקטינה.</w:t>
      </w:r>
    </w:p>
    <w:p w:rsidR="005E68BF" w:rsidRDefault="005E68BF" w:rsidP="005E68BF">
      <w:pPr>
        <w:pStyle w:val="ad"/>
        <w:rPr>
          <w:rtl/>
        </w:rPr>
      </w:pPr>
    </w:p>
    <w:p w:rsidR="005E68BF" w:rsidRDefault="005E68BF" w:rsidP="005E68BF">
      <w:pPr>
        <w:pStyle w:val="ad"/>
        <w:numPr>
          <w:ilvl w:val="0"/>
          <w:numId w:val="3"/>
        </w:numPr>
        <w:spacing w:line="360" w:lineRule="auto"/>
        <w:ind w:hanging="567"/>
        <w:jc w:val="both"/>
      </w:pPr>
      <w:r>
        <w:rPr>
          <w:rFonts w:hint="cs"/>
          <w:rtl/>
        </w:rPr>
        <w:t>הנתבעת מציינת בסיכומיה כי על ביהמ"ש לקבוע הסדר כפי שילווה את ההורים והקטינים</w:t>
      </w:r>
      <w:r w:rsidR="0098396C">
        <w:rPr>
          <w:rFonts w:hint="cs"/>
          <w:rtl/>
        </w:rPr>
        <w:t xml:space="preserve"> למשך תקופה ארוכה במקרה זה אין פ</w:t>
      </w:r>
      <w:r>
        <w:rPr>
          <w:rFonts w:hint="cs"/>
          <w:rtl/>
        </w:rPr>
        <w:t>תרון אופטימלי וההכרעה הנה בבחינת הרע במיעוטו.</w:t>
      </w:r>
    </w:p>
    <w:p w:rsidR="005E68BF" w:rsidRPr="0098396C" w:rsidRDefault="005E68BF" w:rsidP="005E68BF">
      <w:pPr>
        <w:pStyle w:val="ad"/>
        <w:rPr>
          <w:rtl/>
        </w:rPr>
      </w:pPr>
    </w:p>
    <w:p w:rsidR="005E68BF" w:rsidRDefault="005E68BF" w:rsidP="00153319">
      <w:pPr>
        <w:pStyle w:val="ad"/>
        <w:numPr>
          <w:ilvl w:val="0"/>
          <w:numId w:val="3"/>
        </w:numPr>
        <w:spacing w:line="360" w:lineRule="auto"/>
        <w:ind w:hanging="567"/>
        <w:jc w:val="both"/>
      </w:pPr>
      <w:r>
        <w:rPr>
          <w:rFonts w:hint="cs"/>
          <w:rtl/>
        </w:rPr>
        <w:t>הנתבעת בסיכומיה מסכימה כי ביום 23.07.20 עזבה את דירת המגורים ב</w:t>
      </w:r>
      <w:r w:rsidR="00153319">
        <w:rPr>
          <w:rFonts w:hint="cs"/>
        </w:rPr>
        <w:t>XXX</w:t>
      </w:r>
      <w:r>
        <w:rPr>
          <w:rFonts w:hint="cs"/>
          <w:rtl/>
        </w:rPr>
        <w:t xml:space="preserve"> ועברה לבית הוריה ב</w:t>
      </w:r>
      <w:r w:rsidR="00153319">
        <w:rPr>
          <w:rFonts w:hint="cs"/>
        </w:rPr>
        <w:t>XXX</w:t>
      </w:r>
      <w:r>
        <w:rPr>
          <w:rFonts w:hint="cs"/>
          <w:rtl/>
        </w:rPr>
        <w:t>. אך מציינת כי היא ברחה ולא עזבה עקב אלימות מצד התובע ס' 1 לסיכומיה.</w:t>
      </w:r>
    </w:p>
    <w:p w:rsidR="005E68BF" w:rsidRDefault="005E68BF" w:rsidP="005E68BF">
      <w:pPr>
        <w:pStyle w:val="ad"/>
        <w:rPr>
          <w:rtl/>
        </w:rPr>
      </w:pPr>
    </w:p>
    <w:p w:rsidR="005E68BF" w:rsidRDefault="005E68BF" w:rsidP="0098396C">
      <w:pPr>
        <w:pStyle w:val="ad"/>
        <w:numPr>
          <w:ilvl w:val="0"/>
          <w:numId w:val="3"/>
        </w:numPr>
        <w:spacing w:line="360" w:lineRule="auto"/>
        <w:ind w:hanging="567"/>
        <w:jc w:val="both"/>
      </w:pPr>
      <w:r>
        <w:rPr>
          <w:rFonts w:hint="cs"/>
          <w:rtl/>
        </w:rPr>
        <w:t>בס' 2 לסיכומיה מציינת הנתבעת כ</w:t>
      </w:r>
      <w:r w:rsidR="00D85D51">
        <w:rPr>
          <w:rFonts w:hint="cs"/>
          <w:rtl/>
        </w:rPr>
        <w:t>י היא לא ידעה כי עליה לפנות לביהמ"ש</w:t>
      </w:r>
      <w:r>
        <w:rPr>
          <w:rFonts w:hint="cs"/>
          <w:rtl/>
        </w:rPr>
        <w:t xml:space="preserve"> כדי לבצע מעבר המגורים</w:t>
      </w:r>
      <w:r w:rsidR="00A75DA7">
        <w:rPr>
          <w:rFonts w:hint="cs"/>
          <w:rtl/>
        </w:rPr>
        <w:t>,</w:t>
      </w:r>
      <w:r w:rsidR="0098396C">
        <w:rPr>
          <w:rFonts w:hint="cs"/>
          <w:rtl/>
        </w:rPr>
        <w:t xml:space="preserve"> ובמידה ו</w:t>
      </w:r>
      <w:r>
        <w:rPr>
          <w:rFonts w:hint="cs"/>
          <w:rtl/>
        </w:rPr>
        <w:t>הייתה מקבלת יעוץ משפטי הייתה פועלת בהתאם להוראות הדין.</w:t>
      </w:r>
    </w:p>
    <w:p w:rsidR="005E68BF" w:rsidRDefault="005E68BF" w:rsidP="005E68BF">
      <w:pPr>
        <w:pStyle w:val="ad"/>
        <w:rPr>
          <w:rtl/>
        </w:rPr>
      </w:pPr>
    </w:p>
    <w:p w:rsidR="005E68BF" w:rsidRDefault="005E68BF" w:rsidP="00153319">
      <w:pPr>
        <w:pStyle w:val="ad"/>
        <w:numPr>
          <w:ilvl w:val="0"/>
          <w:numId w:val="3"/>
        </w:numPr>
        <w:spacing w:line="360" w:lineRule="auto"/>
        <w:ind w:hanging="567"/>
        <w:jc w:val="both"/>
      </w:pPr>
      <w:r>
        <w:rPr>
          <w:rFonts w:hint="cs"/>
          <w:rtl/>
        </w:rPr>
        <w:t xml:space="preserve">הנתבעת טוענת כי סברה שיש הסכמה מצדו של התובע למעבר מגוריה עם הקטינה לעיר </w:t>
      </w:r>
      <w:r w:rsidR="00153319">
        <w:rPr>
          <w:rFonts w:hint="cs"/>
        </w:rPr>
        <w:t>XXX</w:t>
      </w:r>
      <w:r>
        <w:rPr>
          <w:rFonts w:hint="cs"/>
          <w:rtl/>
        </w:rPr>
        <w:t xml:space="preserve"> וזאת מאחר ובמשך 5 חודשים לא ביקש ממנה לשוב ולהתגורר ב</w:t>
      </w:r>
      <w:r w:rsidR="00153319">
        <w:rPr>
          <w:rFonts w:hint="cs"/>
        </w:rPr>
        <w:t>XXX</w:t>
      </w:r>
      <w:r>
        <w:rPr>
          <w:rFonts w:hint="cs"/>
          <w:rtl/>
        </w:rPr>
        <w:t>.</w:t>
      </w:r>
    </w:p>
    <w:p w:rsidR="005E68BF" w:rsidRDefault="005E68BF" w:rsidP="005E68BF">
      <w:pPr>
        <w:pStyle w:val="ad"/>
        <w:rPr>
          <w:rtl/>
        </w:rPr>
      </w:pPr>
    </w:p>
    <w:p w:rsidR="006212D3" w:rsidRDefault="006212D3" w:rsidP="006212D3">
      <w:pPr>
        <w:rPr>
          <w:rtl/>
        </w:rPr>
      </w:pPr>
    </w:p>
    <w:p w:rsidR="006212D3" w:rsidRDefault="006212D3" w:rsidP="006212D3">
      <w:pPr>
        <w:pStyle w:val="ad"/>
        <w:numPr>
          <w:ilvl w:val="0"/>
          <w:numId w:val="3"/>
        </w:numPr>
        <w:spacing w:line="360" w:lineRule="auto"/>
        <w:ind w:hanging="567"/>
        <w:jc w:val="both"/>
      </w:pPr>
      <w:r>
        <w:rPr>
          <w:rFonts w:hint="cs"/>
          <w:rtl/>
        </w:rPr>
        <w:t>הנתבעת עותרת להיות הורה משמורן על הקטינה, לשימור הקשר בין האב לקטינה, ולהרחבת זמני השהות</w:t>
      </w:r>
      <w:r w:rsidR="0091161D">
        <w:rPr>
          <w:rFonts w:hint="cs"/>
          <w:rtl/>
        </w:rPr>
        <w:t xml:space="preserve"> ב</w:t>
      </w:r>
      <w:r>
        <w:rPr>
          <w:rFonts w:hint="cs"/>
          <w:rtl/>
        </w:rPr>
        <w:t xml:space="preserve">ין האב לקטינה באופן שבו האב יפגוש את הקטינה שלוש שבתות בחודש עד כניסת הקטינה לבי"ס. באופן שבו זמני השהות יחלו ביום ה' לאחר סיום המסגרת החינוכית ויסתיימו ביום א' בבוקר בהבאת הקטינה למסגרת החינוכית ובלקיחת הקטינה </w:t>
      </w:r>
      <w:r w:rsidR="0091161D">
        <w:rPr>
          <w:rFonts w:hint="cs"/>
          <w:rtl/>
        </w:rPr>
        <w:t>על ידי האם במוצ"ש עד השעה 20:00,</w:t>
      </w:r>
      <w:r>
        <w:rPr>
          <w:rFonts w:hint="cs"/>
          <w:rtl/>
        </w:rPr>
        <w:t xml:space="preserve"> וזאת לפי בחירתו של האב בהודעה מוקדמת מצדו לאם עד 48 ש' טרם המועד. לאחר תחילת לימודיה של הקטינה בבית ספר זמני השהות יחלו ביום ו' לאחר סיום הלימודים ויסתיימו או במוצ"ש או ביום א' בבוקר ישירות למוסדות החינוך.</w:t>
      </w:r>
    </w:p>
    <w:p w:rsidR="0091161D" w:rsidRDefault="0091161D" w:rsidP="0091161D">
      <w:pPr>
        <w:spacing w:line="360" w:lineRule="auto"/>
        <w:jc w:val="both"/>
        <w:rPr>
          <w:rtl/>
        </w:rPr>
      </w:pPr>
    </w:p>
    <w:p w:rsidR="006212D3" w:rsidRDefault="00271D4D" w:rsidP="006212D3">
      <w:pPr>
        <w:pStyle w:val="ad"/>
        <w:numPr>
          <w:ilvl w:val="0"/>
          <w:numId w:val="3"/>
        </w:numPr>
        <w:spacing w:line="360" w:lineRule="auto"/>
        <w:ind w:hanging="567"/>
        <w:jc w:val="both"/>
      </w:pPr>
      <w:r>
        <w:rPr>
          <w:rFonts w:hint="cs"/>
          <w:rtl/>
        </w:rPr>
        <w:t>בנוסף, האב יוכל לפגוש בקטינה פעמיים בשבוע, כאשר אחת לשבוע ייקח את הקטינה החל מסיום המסגרת החינוכית ויחזירה לבית האם עד השעה 20:00, ואחת לשבוע ייקח את הקטינה ללינה וישיבה למחרת בבוקר למסגרת החינוכת. כמובן שהאב רשאי להודיע כי ייקח את הקטינה אחת לשבוע.</w:t>
      </w:r>
    </w:p>
    <w:p w:rsidR="0098396C" w:rsidRDefault="0098396C" w:rsidP="0098396C">
      <w:pPr>
        <w:spacing w:line="360" w:lineRule="auto"/>
        <w:jc w:val="both"/>
      </w:pPr>
    </w:p>
    <w:p w:rsidR="00271D4D" w:rsidRDefault="00271D4D" w:rsidP="006212D3">
      <w:pPr>
        <w:pStyle w:val="ad"/>
        <w:numPr>
          <w:ilvl w:val="0"/>
          <w:numId w:val="3"/>
        </w:numPr>
        <w:spacing w:line="360" w:lineRule="auto"/>
        <w:ind w:hanging="567"/>
        <w:jc w:val="both"/>
      </w:pPr>
      <w:r>
        <w:rPr>
          <w:rFonts w:hint="cs"/>
          <w:rtl/>
        </w:rPr>
        <w:t>האם תהיה אחראית להביא את</w:t>
      </w:r>
      <w:r w:rsidR="00A75DA7">
        <w:rPr>
          <w:rFonts w:hint="cs"/>
          <w:rtl/>
        </w:rPr>
        <w:t xml:space="preserve"> </w:t>
      </w:r>
      <w:r>
        <w:rPr>
          <w:rFonts w:hint="cs"/>
          <w:rtl/>
        </w:rPr>
        <w:t>הקטינה בימי שישי למפגש עם האב בסוף השבוע</w:t>
      </w:r>
      <w:r w:rsidR="0091161D">
        <w:rPr>
          <w:rFonts w:hint="cs"/>
          <w:rtl/>
        </w:rPr>
        <w:t xml:space="preserve"> </w:t>
      </w:r>
      <w:r>
        <w:rPr>
          <w:rFonts w:hint="cs"/>
          <w:rtl/>
        </w:rPr>
        <w:t>או שהאם תבוא לקחת את הקטינה במוצ"ש במידה והסדרי השהות יסתיימו במוצ"ש.</w:t>
      </w:r>
    </w:p>
    <w:p w:rsidR="00A75DA7" w:rsidRDefault="00A75DA7" w:rsidP="00A75DA7">
      <w:pPr>
        <w:pStyle w:val="ad"/>
        <w:spacing w:line="360" w:lineRule="auto"/>
        <w:ind w:left="360"/>
        <w:jc w:val="both"/>
      </w:pPr>
    </w:p>
    <w:p w:rsidR="00A75DA7" w:rsidRDefault="00FD3422" w:rsidP="00A75DA7">
      <w:pPr>
        <w:pStyle w:val="ad"/>
        <w:numPr>
          <w:ilvl w:val="0"/>
          <w:numId w:val="3"/>
        </w:numPr>
        <w:spacing w:line="360" w:lineRule="auto"/>
        <w:ind w:hanging="567"/>
        <w:jc w:val="both"/>
      </w:pPr>
      <w:r>
        <w:rPr>
          <w:rFonts w:hint="cs"/>
          <w:rtl/>
        </w:rPr>
        <w:t>בתקופה שאין לימודים יחלו הביקורים ביום ה' ויסתיימו ביום א' או מוצ"ש לפי בחירת האב כאמור.</w:t>
      </w:r>
    </w:p>
    <w:p w:rsidR="00A75DA7" w:rsidRDefault="00A75DA7" w:rsidP="00A75DA7">
      <w:pPr>
        <w:spacing w:line="360" w:lineRule="auto"/>
        <w:jc w:val="both"/>
      </w:pPr>
    </w:p>
    <w:p w:rsidR="00FD3422" w:rsidRDefault="00FD3422" w:rsidP="006212D3">
      <w:pPr>
        <w:pStyle w:val="ad"/>
        <w:numPr>
          <w:ilvl w:val="0"/>
          <w:numId w:val="3"/>
        </w:numPr>
        <w:spacing w:line="360" w:lineRule="auto"/>
        <w:ind w:hanging="567"/>
        <w:jc w:val="both"/>
      </w:pPr>
      <w:r>
        <w:rPr>
          <w:rFonts w:hint="cs"/>
          <w:rtl/>
        </w:rPr>
        <w:t>זמני השהות של הקטינה יורחבו משמעותית בחגים וחופשות.</w:t>
      </w:r>
    </w:p>
    <w:p w:rsidR="00A75DA7" w:rsidRDefault="00A75DA7" w:rsidP="00A75DA7">
      <w:pPr>
        <w:spacing w:line="360" w:lineRule="auto"/>
        <w:jc w:val="both"/>
      </w:pPr>
    </w:p>
    <w:p w:rsidR="00FD3422" w:rsidRPr="00C26A06" w:rsidRDefault="00FD3422" w:rsidP="00153319">
      <w:pPr>
        <w:pStyle w:val="ad"/>
        <w:numPr>
          <w:ilvl w:val="0"/>
          <w:numId w:val="3"/>
        </w:numPr>
        <w:spacing w:line="360" w:lineRule="auto"/>
        <w:ind w:hanging="567"/>
        <w:jc w:val="both"/>
        <w:rPr>
          <w:rtl/>
        </w:rPr>
      </w:pPr>
      <w:r>
        <w:rPr>
          <w:rFonts w:hint="cs"/>
          <w:rtl/>
        </w:rPr>
        <w:t>ביהמ"ש</w:t>
      </w:r>
      <w:r w:rsidR="0091161D">
        <w:rPr>
          <w:rFonts w:hint="cs"/>
          <w:rtl/>
        </w:rPr>
        <w:t xml:space="preserve"> </w:t>
      </w:r>
      <w:r>
        <w:rPr>
          <w:rFonts w:hint="cs"/>
          <w:rtl/>
        </w:rPr>
        <w:t>יסמיך את העו"ס ב</w:t>
      </w:r>
      <w:r w:rsidR="00153319">
        <w:rPr>
          <w:rFonts w:hint="cs"/>
        </w:rPr>
        <w:t>XXX</w:t>
      </w:r>
      <w:r>
        <w:rPr>
          <w:rFonts w:hint="cs"/>
          <w:rtl/>
        </w:rPr>
        <w:t xml:space="preserve"> לפי ס' 19 ו</w:t>
      </w:r>
      <w:r w:rsidR="00A75DA7">
        <w:rPr>
          <w:rFonts w:hint="cs"/>
          <w:rtl/>
        </w:rPr>
        <w:t>-</w:t>
      </w:r>
      <w:r>
        <w:rPr>
          <w:rFonts w:hint="cs"/>
          <w:rtl/>
        </w:rPr>
        <w:t>68 לחוק הכשרות המשפטית והאפוטרופסות לקבוע את זמני השהות של הקטינה עם אביה בסופ"ש ולהרחיב זמני השהות בחגים ובחופשות כמפורט לעיל. כן מוסמכת העו"ס לכניס שינויים בזמני השהות שנקבעו בפס"ד זה הכל בהתחשב בטובת בקטינה ובסדרי חייה.</w:t>
      </w:r>
    </w:p>
    <w:p w:rsidR="007B56D0" w:rsidRDefault="007B56D0" w:rsidP="005E68BF">
      <w:pPr>
        <w:spacing w:line="360" w:lineRule="auto"/>
        <w:ind w:hanging="567"/>
        <w:rPr>
          <w:rtl/>
        </w:rPr>
      </w:pPr>
    </w:p>
    <w:p w:rsidR="007376BC" w:rsidRDefault="007B56D0" w:rsidP="005E68BF">
      <w:pPr>
        <w:spacing w:line="360" w:lineRule="auto"/>
        <w:ind w:hanging="567"/>
        <w:rPr>
          <w:b/>
          <w:bCs/>
          <w:u w:val="single"/>
          <w:rtl/>
        </w:rPr>
      </w:pPr>
      <w:r w:rsidRPr="007B56D0">
        <w:rPr>
          <w:rFonts w:hint="cs"/>
          <w:b/>
          <w:bCs/>
          <w:u w:val="single"/>
          <w:rtl/>
        </w:rPr>
        <w:t>עיקרי תסקיר</w:t>
      </w:r>
      <w:r w:rsidR="00B42034">
        <w:rPr>
          <w:rFonts w:hint="cs"/>
          <w:b/>
          <w:bCs/>
          <w:u w:val="single"/>
          <w:rtl/>
        </w:rPr>
        <w:t>י</w:t>
      </w:r>
      <w:r w:rsidRPr="007B56D0">
        <w:rPr>
          <w:rFonts w:hint="cs"/>
          <w:b/>
          <w:bCs/>
          <w:u w:val="single"/>
          <w:rtl/>
        </w:rPr>
        <w:t xml:space="preserve"> עו"ס ועמדות הצדדים:</w:t>
      </w:r>
    </w:p>
    <w:p w:rsidR="00B42034" w:rsidRDefault="00B42034" w:rsidP="005E68BF">
      <w:pPr>
        <w:pStyle w:val="ad"/>
        <w:numPr>
          <w:ilvl w:val="0"/>
          <w:numId w:val="3"/>
        </w:numPr>
        <w:spacing w:line="360" w:lineRule="auto"/>
        <w:ind w:hanging="567"/>
      </w:pPr>
      <w:r>
        <w:rPr>
          <w:rFonts w:hint="cs"/>
          <w:rtl/>
        </w:rPr>
        <w:t xml:space="preserve">ביום 03.10.21 הוגש תסקיר לביהמ"ש, במסגרתו הומלצו זמני שהות בין האב לקטינה וכן הומלץ </w:t>
      </w:r>
      <w:r w:rsidR="0006438A">
        <w:rPr>
          <w:rFonts w:hint="cs"/>
          <w:rtl/>
        </w:rPr>
        <w:t>ת</w:t>
      </w:r>
      <w:r>
        <w:rPr>
          <w:rFonts w:hint="cs"/>
          <w:rtl/>
        </w:rPr>
        <w:t>הליך טיפולי לצדדים כדלקמן:</w:t>
      </w:r>
    </w:p>
    <w:p w:rsidR="00B42034" w:rsidRDefault="00B42034" w:rsidP="005E68BF">
      <w:pPr>
        <w:pStyle w:val="ad"/>
        <w:spacing w:line="360" w:lineRule="auto"/>
        <w:ind w:left="360" w:hanging="567"/>
        <w:rPr>
          <w:rtl/>
        </w:rPr>
      </w:pPr>
    </w:p>
    <w:p w:rsidR="007E65F8" w:rsidRDefault="007E65F8" w:rsidP="00153319">
      <w:pPr>
        <w:pStyle w:val="ad"/>
        <w:numPr>
          <w:ilvl w:val="0"/>
          <w:numId w:val="7"/>
        </w:numPr>
        <w:spacing w:line="360" w:lineRule="auto"/>
        <w:ind w:hanging="567"/>
        <w:jc w:val="both"/>
      </w:pPr>
      <w:r>
        <w:rPr>
          <w:rFonts w:hint="cs"/>
          <w:rtl/>
        </w:rPr>
        <w:t>העו"ס בתסקירה ציינה כי האם מתגוררת עם הקטינה ב</w:t>
      </w:r>
      <w:r w:rsidR="00153319">
        <w:rPr>
          <w:rFonts w:hint="cs"/>
        </w:rPr>
        <w:t>XXX</w:t>
      </w:r>
      <w:r>
        <w:rPr>
          <w:rFonts w:hint="cs"/>
          <w:rtl/>
        </w:rPr>
        <w:t xml:space="preserve"> וכי האב מתגורר ב</w:t>
      </w:r>
      <w:r w:rsidR="00153319">
        <w:rPr>
          <w:rFonts w:hint="cs"/>
        </w:rPr>
        <w:t>XXX</w:t>
      </w:r>
      <w:r>
        <w:rPr>
          <w:rFonts w:hint="cs"/>
          <w:rtl/>
        </w:rPr>
        <w:t xml:space="preserve">. </w:t>
      </w:r>
    </w:p>
    <w:p w:rsidR="000005C2" w:rsidRDefault="000005C2" w:rsidP="005E68BF">
      <w:pPr>
        <w:pStyle w:val="ad"/>
        <w:spacing w:line="360" w:lineRule="auto"/>
        <w:ind w:hanging="567"/>
        <w:jc w:val="both"/>
      </w:pPr>
    </w:p>
    <w:p w:rsidR="00127D50" w:rsidRDefault="007E65F8" w:rsidP="00153319">
      <w:pPr>
        <w:pStyle w:val="ad"/>
        <w:numPr>
          <w:ilvl w:val="0"/>
          <w:numId w:val="7"/>
        </w:numPr>
        <w:spacing w:line="360" w:lineRule="auto"/>
        <w:ind w:left="708" w:hanging="567"/>
        <w:jc w:val="both"/>
      </w:pPr>
      <w:r>
        <w:rPr>
          <w:rFonts w:hint="cs"/>
          <w:rtl/>
        </w:rPr>
        <w:t xml:space="preserve">עוד צויין כי כי בחודש יולי 2020 האם עזבה ביחד עם הקטינה את ביתה צדדים ועברה להתגורר בבית הוריה בעיר </w:t>
      </w:r>
      <w:r w:rsidR="00153319">
        <w:rPr>
          <w:rFonts w:hint="cs"/>
        </w:rPr>
        <w:t>XXX</w:t>
      </w:r>
      <w:r>
        <w:rPr>
          <w:rFonts w:hint="cs"/>
          <w:rtl/>
        </w:rPr>
        <w:t xml:space="preserve"> .</w:t>
      </w:r>
    </w:p>
    <w:p w:rsidR="00127D50" w:rsidRDefault="00127D50" w:rsidP="00680A64">
      <w:pPr>
        <w:pStyle w:val="ad"/>
        <w:spacing w:line="360" w:lineRule="auto"/>
        <w:rPr>
          <w:rtl/>
        </w:rPr>
      </w:pPr>
    </w:p>
    <w:p w:rsidR="007E65F8" w:rsidRDefault="007E65F8" w:rsidP="00680A64">
      <w:pPr>
        <w:pStyle w:val="ad"/>
        <w:numPr>
          <w:ilvl w:val="0"/>
          <w:numId w:val="7"/>
        </w:numPr>
        <w:spacing w:line="360" w:lineRule="auto"/>
        <w:jc w:val="both"/>
      </w:pPr>
      <w:r>
        <w:rPr>
          <w:rFonts w:hint="cs"/>
          <w:rtl/>
        </w:rPr>
        <w:t>העו"ס מתארת כי האם הציגה מערכת יחסים שאופיינה באלימות כמעט מראשית</w:t>
      </w:r>
      <w:r w:rsidR="00A94863">
        <w:rPr>
          <w:rFonts w:hint="cs"/>
          <w:rtl/>
        </w:rPr>
        <w:t xml:space="preserve">ה, וכי האב לא היה מעורב ושותף בטיפול בקטינה. </w:t>
      </w:r>
    </w:p>
    <w:p w:rsidR="00127D50" w:rsidRDefault="00127D50" w:rsidP="00680A64">
      <w:pPr>
        <w:spacing w:line="360" w:lineRule="auto"/>
        <w:jc w:val="both"/>
      </w:pPr>
    </w:p>
    <w:p w:rsidR="00A94863" w:rsidRDefault="00A94863" w:rsidP="00680A64">
      <w:pPr>
        <w:pStyle w:val="ad"/>
        <w:numPr>
          <w:ilvl w:val="0"/>
          <w:numId w:val="7"/>
        </w:numPr>
        <w:spacing w:line="360" w:lineRule="auto"/>
        <w:jc w:val="both"/>
      </w:pPr>
      <w:r>
        <w:rPr>
          <w:rFonts w:hint="cs"/>
          <w:rtl/>
        </w:rPr>
        <w:t>העו"ס מציינת כי האם החליטה לעזוב לאחר אירוע שבמהלכו האב תקף אותה ובעט בה בנוכחות הקטינה שהיתה דאז בת כשבעה חודשים.</w:t>
      </w:r>
    </w:p>
    <w:p w:rsidR="000005C2" w:rsidRDefault="000005C2" w:rsidP="00680A64">
      <w:pPr>
        <w:pStyle w:val="ad"/>
        <w:spacing w:line="360" w:lineRule="auto"/>
        <w:jc w:val="both"/>
      </w:pPr>
    </w:p>
    <w:p w:rsidR="00A94863" w:rsidRDefault="00A94863" w:rsidP="00680A64">
      <w:pPr>
        <w:pStyle w:val="ad"/>
        <w:numPr>
          <w:ilvl w:val="0"/>
          <w:numId w:val="7"/>
        </w:numPr>
        <w:spacing w:line="360" w:lineRule="auto"/>
        <w:jc w:val="both"/>
      </w:pPr>
      <w:r>
        <w:rPr>
          <w:rFonts w:hint="cs"/>
          <w:rtl/>
        </w:rPr>
        <w:t xml:space="preserve">העו"ס מציינת כי בשיחות עם האב הוא מכחיש כל התנהגות אלימה מצדו. ומתאר מערכת יחסים יציבה עם האם. </w:t>
      </w:r>
    </w:p>
    <w:p w:rsidR="000005C2" w:rsidRDefault="000005C2" w:rsidP="00680A64">
      <w:pPr>
        <w:spacing w:line="360" w:lineRule="auto"/>
        <w:jc w:val="both"/>
      </w:pPr>
    </w:p>
    <w:p w:rsidR="00A94863" w:rsidRDefault="00A94863" w:rsidP="00680A64">
      <w:pPr>
        <w:pStyle w:val="ad"/>
        <w:numPr>
          <w:ilvl w:val="0"/>
          <w:numId w:val="7"/>
        </w:numPr>
        <w:spacing w:line="360" w:lineRule="auto"/>
        <w:jc w:val="both"/>
      </w:pPr>
      <w:r>
        <w:rPr>
          <w:rFonts w:hint="cs"/>
          <w:rtl/>
        </w:rPr>
        <w:t xml:space="preserve">העו"ס מציינת בהחלטתה את זמני השהות שנקבעו בהחלטה מיום 24.11.20. ואת ההרחבה כפי שנקבעה בהחלטה מיום 27.05.21. </w:t>
      </w:r>
    </w:p>
    <w:p w:rsidR="000005C2" w:rsidRDefault="000005C2" w:rsidP="00680A64">
      <w:pPr>
        <w:spacing w:line="360" w:lineRule="auto"/>
        <w:jc w:val="both"/>
      </w:pPr>
    </w:p>
    <w:p w:rsidR="00A94863" w:rsidRDefault="00A94863" w:rsidP="00680A64">
      <w:pPr>
        <w:pStyle w:val="ad"/>
        <w:numPr>
          <w:ilvl w:val="0"/>
          <w:numId w:val="7"/>
        </w:numPr>
        <w:spacing w:line="360" w:lineRule="auto"/>
        <w:jc w:val="both"/>
      </w:pPr>
      <w:r>
        <w:rPr>
          <w:rFonts w:hint="cs"/>
          <w:rtl/>
        </w:rPr>
        <w:t>העו"ס ערכה ביקור בית עם הקטינה ואמה והתרשמה כי יש ביניהן יחס טוב וקשר טוב. כי הקטינה מרגישה נינוחה ובטוחה בסביבת אמה.</w:t>
      </w:r>
    </w:p>
    <w:p w:rsidR="000005C2" w:rsidRDefault="000005C2" w:rsidP="00680A64">
      <w:pPr>
        <w:spacing w:line="360" w:lineRule="auto"/>
        <w:jc w:val="both"/>
      </w:pPr>
    </w:p>
    <w:p w:rsidR="000D3FB6" w:rsidRDefault="00A94863" w:rsidP="003E02BD">
      <w:pPr>
        <w:pStyle w:val="ad"/>
        <w:numPr>
          <w:ilvl w:val="0"/>
          <w:numId w:val="7"/>
        </w:numPr>
        <w:spacing w:line="360" w:lineRule="auto"/>
        <w:jc w:val="both"/>
      </w:pPr>
      <w:r>
        <w:rPr>
          <w:rFonts w:hint="cs"/>
          <w:rtl/>
        </w:rPr>
        <w:t>העו"ס ערכה ביקור בין הקטינה ואביה במשרדה והתרשמה</w:t>
      </w:r>
      <w:r w:rsidR="000D3FB6">
        <w:rPr>
          <w:rFonts w:hint="cs"/>
          <w:rtl/>
        </w:rPr>
        <w:t xml:space="preserve"> כי אמה התעוררה משנתה סמוך לפגישה ולכן בתחילת המפגש הייתה ישנונית, האב ניסה לעניין אותה במשחקים וזו לא שיתפה פעולה. לאחר זמן מה החלה הקטינה לשחק. </w:t>
      </w:r>
    </w:p>
    <w:p w:rsidR="000005C2" w:rsidRDefault="000005C2" w:rsidP="00680A64">
      <w:pPr>
        <w:spacing w:line="360" w:lineRule="auto"/>
        <w:jc w:val="both"/>
      </w:pPr>
    </w:p>
    <w:p w:rsidR="000D3FB6" w:rsidRDefault="000D3FB6" w:rsidP="00680A64">
      <w:pPr>
        <w:pStyle w:val="ad"/>
        <w:numPr>
          <w:ilvl w:val="0"/>
          <w:numId w:val="7"/>
        </w:numPr>
        <w:spacing w:line="360" w:lineRule="auto"/>
        <w:jc w:val="both"/>
      </w:pPr>
      <w:r>
        <w:rPr>
          <w:rFonts w:hint="cs"/>
          <w:rtl/>
        </w:rPr>
        <w:t xml:space="preserve">העו"ס המליצה בתסקירה כי האב יראה את הקטינה יום בשבוע ישירות מהמסגרת החינוכית ועד למחרת עד לא יאוחר מהשעה </w:t>
      </w:r>
      <w:r w:rsidR="0091161D">
        <w:rPr>
          <w:rFonts w:hint="cs"/>
          <w:rtl/>
        </w:rPr>
        <w:t xml:space="preserve">10:30. האב יעדכן את האם שבועיים </w:t>
      </w:r>
      <w:r>
        <w:rPr>
          <w:rFonts w:hint="cs"/>
          <w:rtl/>
        </w:rPr>
        <w:t>מראש בנוג</w:t>
      </w:r>
      <w:r w:rsidR="0091161D">
        <w:rPr>
          <w:rFonts w:hint="cs"/>
          <w:rtl/>
        </w:rPr>
        <w:t>ע ליום בו הוא יכול להגיע והצדדים</w:t>
      </w:r>
      <w:r>
        <w:rPr>
          <w:rFonts w:hint="cs"/>
          <w:rtl/>
        </w:rPr>
        <w:t xml:space="preserve"> יתאמו זאת ביניהם.</w:t>
      </w:r>
    </w:p>
    <w:p w:rsidR="000005C2" w:rsidRPr="0091161D" w:rsidRDefault="000005C2" w:rsidP="00680A64">
      <w:pPr>
        <w:pStyle w:val="ad"/>
        <w:spacing w:line="360" w:lineRule="auto"/>
        <w:jc w:val="both"/>
      </w:pPr>
    </w:p>
    <w:p w:rsidR="000D3FB6" w:rsidRDefault="000D3FB6" w:rsidP="00153319">
      <w:pPr>
        <w:pStyle w:val="ad"/>
        <w:numPr>
          <w:ilvl w:val="0"/>
          <w:numId w:val="7"/>
        </w:numPr>
        <w:spacing w:line="360" w:lineRule="auto"/>
        <w:jc w:val="both"/>
      </w:pPr>
      <w:r>
        <w:rPr>
          <w:rFonts w:hint="cs"/>
          <w:rtl/>
        </w:rPr>
        <w:t xml:space="preserve">סוף שבוע </w:t>
      </w:r>
      <w:r>
        <w:rPr>
          <w:rtl/>
        </w:rPr>
        <w:t>–</w:t>
      </w:r>
      <w:r>
        <w:rPr>
          <w:rFonts w:hint="cs"/>
          <w:rtl/>
        </w:rPr>
        <w:t xml:space="preserve"> לסירוגין בבית האם והאב. כאשר בסופ"ש בו הקטינה שוהה בבית האב, האם או מי מטעמה יביא אותה ל</w:t>
      </w:r>
      <w:r w:rsidR="00153319">
        <w:rPr>
          <w:rFonts w:hint="cs"/>
        </w:rPr>
        <w:t>XXX</w:t>
      </w:r>
      <w:r>
        <w:rPr>
          <w:rFonts w:hint="cs"/>
          <w:rtl/>
        </w:rPr>
        <w:t xml:space="preserve"> ב</w:t>
      </w:r>
      <w:r w:rsidR="00153319">
        <w:rPr>
          <w:rFonts w:hint="cs"/>
          <w:rtl/>
        </w:rPr>
        <w:t>יום שישי בשעה 14:00 והאב ישיבה ל</w:t>
      </w:r>
      <w:r>
        <w:rPr>
          <w:rFonts w:hint="cs"/>
          <w:rtl/>
        </w:rPr>
        <w:t>מסגרת החינוכית ביום ראשון עד השעה 10:30.</w:t>
      </w:r>
    </w:p>
    <w:p w:rsidR="00680A64" w:rsidRDefault="00680A64" w:rsidP="00680A64">
      <w:pPr>
        <w:spacing w:line="360" w:lineRule="auto"/>
        <w:jc w:val="both"/>
      </w:pPr>
    </w:p>
    <w:p w:rsidR="000D3FB6" w:rsidRDefault="000D3FB6" w:rsidP="00680A64">
      <w:pPr>
        <w:pStyle w:val="ad"/>
        <w:numPr>
          <w:ilvl w:val="0"/>
          <w:numId w:val="7"/>
        </w:numPr>
        <w:spacing w:line="360" w:lineRule="auto"/>
        <w:jc w:val="both"/>
      </w:pPr>
      <w:r>
        <w:rPr>
          <w:rFonts w:hint="cs"/>
          <w:rtl/>
        </w:rPr>
        <w:t xml:space="preserve">בחגים </w:t>
      </w:r>
      <w:r>
        <w:rPr>
          <w:rtl/>
        </w:rPr>
        <w:t>–</w:t>
      </w:r>
      <w:r>
        <w:rPr>
          <w:rFonts w:hint="cs"/>
          <w:rtl/>
        </w:rPr>
        <w:t xml:space="preserve"> כפי שנקבע בהחלטה מיום 27.05.21.</w:t>
      </w:r>
    </w:p>
    <w:p w:rsidR="000005C2" w:rsidRPr="00680A64" w:rsidRDefault="000005C2" w:rsidP="00680A64">
      <w:pPr>
        <w:spacing w:line="360" w:lineRule="auto"/>
        <w:ind w:left="360"/>
        <w:jc w:val="both"/>
        <w:rPr>
          <w:rFonts w:ascii="David" w:hAnsi="David"/>
        </w:rPr>
      </w:pPr>
    </w:p>
    <w:p w:rsidR="000005C2" w:rsidRPr="00127D50" w:rsidRDefault="000D3FB6" w:rsidP="00680A64">
      <w:pPr>
        <w:pStyle w:val="ad"/>
        <w:numPr>
          <w:ilvl w:val="0"/>
          <w:numId w:val="7"/>
        </w:numPr>
        <w:spacing w:line="360" w:lineRule="auto"/>
        <w:jc w:val="both"/>
        <w:rPr>
          <w:rFonts w:ascii="David" w:hAnsi="David"/>
        </w:rPr>
      </w:pPr>
      <w:r w:rsidRPr="00127D50">
        <w:rPr>
          <w:rFonts w:ascii="David" w:hAnsi="David"/>
          <w:rtl/>
        </w:rPr>
        <w:t>בקיץ – זמני השהות בחופשת הקיץ יהיו על פי ההסדר השגרתי</w:t>
      </w:r>
      <w:r w:rsidR="000005C2" w:rsidRPr="00127D50">
        <w:rPr>
          <w:rFonts w:ascii="David" w:hAnsi="David"/>
          <w:rtl/>
        </w:rPr>
        <w:t>. יחד עם זאת במהלך חופשת הקיץ האב יוכל לקחת את הקטינה לשהות של ארבעה ימים רצוף החל מקיץ 2023 יוכלת לקחת אותה לשהות של שבוע.</w:t>
      </w:r>
    </w:p>
    <w:p w:rsidR="000D3FB6" w:rsidRPr="00127D50" w:rsidRDefault="000D3FB6" w:rsidP="00680A64">
      <w:pPr>
        <w:spacing w:line="360" w:lineRule="auto"/>
        <w:jc w:val="both"/>
        <w:rPr>
          <w:rFonts w:ascii="David" w:hAnsi="David"/>
        </w:rPr>
      </w:pPr>
    </w:p>
    <w:p w:rsidR="000005C2" w:rsidRPr="00127D50" w:rsidRDefault="000005C2" w:rsidP="00153319">
      <w:pPr>
        <w:pStyle w:val="ad"/>
        <w:numPr>
          <w:ilvl w:val="0"/>
          <w:numId w:val="3"/>
        </w:numPr>
        <w:spacing w:line="360" w:lineRule="auto"/>
        <w:ind w:left="283" w:hanging="425"/>
        <w:jc w:val="both"/>
        <w:rPr>
          <w:rFonts w:ascii="David" w:hAnsi="David"/>
        </w:rPr>
      </w:pPr>
      <w:r w:rsidRPr="00127D50">
        <w:rPr>
          <w:rFonts w:ascii="David" w:hAnsi="David"/>
          <w:rtl/>
        </w:rPr>
        <w:t>ביום 11.10.21 הוגשה עמדת התובע לתסקיר, במסגרתה התנגד התובע בכל תוקף להמלצות התסקיר וטען כי יש להשיב הקטינה בכל תוקף ל</w:t>
      </w:r>
      <w:r w:rsidR="00153319">
        <w:rPr>
          <w:rFonts w:ascii="David" w:hAnsi="David" w:hint="cs"/>
        </w:rPr>
        <w:t>XXX</w:t>
      </w:r>
      <w:r w:rsidRPr="00127D50">
        <w:rPr>
          <w:rFonts w:ascii="David" w:hAnsi="David"/>
          <w:rtl/>
        </w:rPr>
        <w:t xml:space="preserve"> ולקבוע זמני שהות עם הנתבעת. בנוסף הסכים האב להתחיל ב</w:t>
      </w:r>
      <w:r w:rsidR="0006438A" w:rsidRPr="00127D50">
        <w:rPr>
          <w:rFonts w:ascii="David" w:hAnsi="David"/>
          <w:rtl/>
        </w:rPr>
        <w:t>ת</w:t>
      </w:r>
      <w:r w:rsidRPr="00127D50">
        <w:rPr>
          <w:rFonts w:ascii="David" w:hAnsi="David"/>
          <w:rtl/>
        </w:rPr>
        <w:t>הליך תיאום הורי.</w:t>
      </w:r>
    </w:p>
    <w:p w:rsidR="008F3E29" w:rsidRPr="00127D50" w:rsidRDefault="008F3E29" w:rsidP="00680A64">
      <w:pPr>
        <w:pStyle w:val="ad"/>
        <w:spacing w:line="360" w:lineRule="auto"/>
        <w:ind w:left="360"/>
        <w:jc w:val="both"/>
        <w:rPr>
          <w:rFonts w:ascii="David" w:hAnsi="David"/>
        </w:rPr>
      </w:pPr>
    </w:p>
    <w:p w:rsidR="000005C2" w:rsidRPr="00127D50" w:rsidRDefault="008F3E29" w:rsidP="003E02BD">
      <w:pPr>
        <w:pStyle w:val="ad"/>
        <w:numPr>
          <w:ilvl w:val="0"/>
          <w:numId w:val="3"/>
        </w:numPr>
        <w:spacing w:line="360" w:lineRule="auto"/>
        <w:ind w:hanging="502"/>
        <w:jc w:val="both"/>
        <w:rPr>
          <w:rFonts w:ascii="David" w:hAnsi="David"/>
        </w:rPr>
      </w:pPr>
      <w:r w:rsidRPr="00127D50">
        <w:rPr>
          <w:rFonts w:ascii="David" w:hAnsi="David"/>
          <w:rtl/>
        </w:rPr>
        <w:lastRenderedPageBreak/>
        <w:t>ביום 14.10.21 הגישה הנתבעת עמדתה ביחס לתסקיר, במסגרתה תמכה הנתבעת בהמלצות התסקיר לזמני השהות שהוצעו על ידי העו"ס, וביקשה כי לאור העדר יכולתו של האב לעמוד בהסדרי הראיה שכבר נקבעו בעבר יהא עליו להו</w:t>
      </w:r>
      <w:r w:rsidR="00741E08" w:rsidRPr="00127D50">
        <w:rPr>
          <w:rFonts w:ascii="David" w:hAnsi="David"/>
          <w:rtl/>
        </w:rPr>
        <w:t>דיע לה שבועיים מראש, כבקשתו, בנוגע ליום בו הוא מתכוון לקחת את הקטינה.</w:t>
      </w:r>
    </w:p>
    <w:p w:rsidR="000005C2" w:rsidRPr="00127D50" w:rsidRDefault="000005C2" w:rsidP="00680A64">
      <w:pPr>
        <w:spacing w:line="360" w:lineRule="auto"/>
        <w:jc w:val="both"/>
        <w:rPr>
          <w:rFonts w:ascii="David" w:hAnsi="David"/>
        </w:rPr>
      </w:pPr>
    </w:p>
    <w:p w:rsidR="007376BC" w:rsidRPr="00127D50" w:rsidRDefault="007376BC" w:rsidP="003E02BD">
      <w:pPr>
        <w:pStyle w:val="ad"/>
        <w:numPr>
          <w:ilvl w:val="0"/>
          <w:numId w:val="3"/>
        </w:numPr>
        <w:spacing w:line="360" w:lineRule="auto"/>
        <w:ind w:hanging="502"/>
        <w:jc w:val="both"/>
        <w:rPr>
          <w:rFonts w:ascii="David" w:hAnsi="David"/>
        </w:rPr>
      </w:pPr>
      <w:r w:rsidRPr="00127D50">
        <w:rPr>
          <w:rFonts w:ascii="David" w:hAnsi="David"/>
          <w:rtl/>
        </w:rPr>
        <w:t>ביום 18.09.22 הוגש תסקיר לתיק במ</w:t>
      </w:r>
      <w:r w:rsidR="00B42034" w:rsidRPr="00127D50">
        <w:rPr>
          <w:rFonts w:ascii="David" w:hAnsi="David"/>
          <w:rtl/>
        </w:rPr>
        <w:t>ס</w:t>
      </w:r>
      <w:r w:rsidRPr="00127D50">
        <w:rPr>
          <w:rFonts w:ascii="David" w:hAnsi="David"/>
          <w:rtl/>
        </w:rPr>
        <w:t>גרתו התייחסה העו"ס לכלל הנטען בתביעה ולמצב הנוכחי לרקע ומאפיינים משפחתיים והציגה חלופות והמליצה על זמני שהות והכל כפי שיפורט להלן:</w:t>
      </w:r>
    </w:p>
    <w:p w:rsidR="007376BC" w:rsidRPr="00127D50" w:rsidRDefault="007376BC" w:rsidP="00680A64">
      <w:pPr>
        <w:pStyle w:val="ad"/>
        <w:spacing w:line="360" w:lineRule="auto"/>
        <w:ind w:left="360"/>
        <w:jc w:val="both"/>
        <w:rPr>
          <w:rFonts w:ascii="David" w:hAnsi="David"/>
          <w:rtl/>
        </w:rPr>
      </w:pPr>
    </w:p>
    <w:p w:rsidR="007376BC" w:rsidRDefault="007376BC" w:rsidP="00153319">
      <w:pPr>
        <w:pStyle w:val="ad"/>
        <w:numPr>
          <w:ilvl w:val="0"/>
          <w:numId w:val="4"/>
        </w:numPr>
        <w:spacing w:line="360" w:lineRule="auto"/>
        <w:jc w:val="both"/>
        <w:rPr>
          <w:rFonts w:ascii="David" w:hAnsi="David"/>
        </w:rPr>
      </w:pPr>
      <w:r w:rsidRPr="00127D50">
        <w:rPr>
          <w:rFonts w:ascii="David" w:hAnsi="David"/>
          <w:rtl/>
        </w:rPr>
        <w:t>העו"ס הציגה כי המצב הנוכחי כיום הנו כי הקטינה מתגוררת עם אמה ב</w:t>
      </w:r>
      <w:r w:rsidR="00153319">
        <w:rPr>
          <w:rFonts w:ascii="David" w:hAnsi="David" w:hint="cs"/>
        </w:rPr>
        <w:t>XXX</w:t>
      </w:r>
      <w:r w:rsidRPr="00127D50">
        <w:rPr>
          <w:rFonts w:ascii="David" w:hAnsi="David"/>
          <w:rtl/>
        </w:rPr>
        <w:t>. וכי לאחרונה הקטינה שוהה עם האב בסבב על פיו שבוע אחד היא שוהה עמו ארבע שעות במהלך אחד מימי אמצע השבוע ומיום חמישי בצהריים אוסף אותה אביה ישירות ממסגרת החינוך ועד מוצ"ש אז אוספת אותה האם מבית האב. בשבוע השני אוסף האב את הקטינה באחד מימי השבוע ממסגרת החינוך ומשיבה למחרת עד השעה 10:30 למסגרת החינוך.</w:t>
      </w:r>
    </w:p>
    <w:p w:rsidR="002454A2" w:rsidRDefault="002454A2" w:rsidP="00680A64">
      <w:pPr>
        <w:pStyle w:val="ad"/>
        <w:spacing w:line="360" w:lineRule="auto"/>
        <w:jc w:val="both"/>
        <w:rPr>
          <w:rFonts w:ascii="David" w:hAnsi="David"/>
        </w:rPr>
      </w:pPr>
    </w:p>
    <w:p w:rsidR="00127D50" w:rsidRDefault="00127D50" w:rsidP="00680A64">
      <w:pPr>
        <w:pStyle w:val="ad"/>
        <w:numPr>
          <w:ilvl w:val="0"/>
          <w:numId w:val="4"/>
        </w:numPr>
        <w:spacing w:line="360" w:lineRule="auto"/>
        <w:jc w:val="both"/>
        <w:rPr>
          <w:rFonts w:ascii="David" w:hAnsi="David"/>
        </w:rPr>
      </w:pPr>
      <w:r>
        <w:rPr>
          <w:rFonts w:ascii="David" w:hAnsi="David" w:hint="cs"/>
          <w:rtl/>
        </w:rPr>
        <w:t>העו"ס ציינה בתסקירה כי נפגשה עם כל אחד מהצדדים והתרשמה ביחס למסירות של כל אחד מהצדדים בגידול הקטינה.</w:t>
      </w:r>
    </w:p>
    <w:p w:rsidR="002454A2" w:rsidRPr="002454A2" w:rsidRDefault="002454A2" w:rsidP="00680A64">
      <w:pPr>
        <w:pStyle w:val="ad"/>
        <w:spacing w:line="360" w:lineRule="auto"/>
        <w:rPr>
          <w:rFonts w:ascii="David" w:hAnsi="David"/>
          <w:rtl/>
        </w:rPr>
      </w:pPr>
    </w:p>
    <w:p w:rsidR="00127D50" w:rsidRDefault="00127D50" w:rsidP="00680A64">
      <w:pPr>
        <w:pStyle w:val="ad"/>
        <w:numPr>
          <w:ilvl w:val="0"/>
          <w:numId w:val="4"/>
        </w:numPr>
        <w:spacing w:line="360" w:lineRule="auto"/>
        <w:jc w:val="both"/>
        <w:rPr>
          <w:rFonts w:ascii="David" w:hAnsi="David"/>
        </w:rPr>
      </w:pPr>
      <w:r>
        <w:rPr>
          <w:rFonts w:ascii="David" w:hAnsi="David" w:hint="cs"/>
          <w:rtl/>
        </w:rPr>
        <w:t>העו"ס הציגה חלופות בתסקירה לחלוקת זמני השהות שהוצעו על ידי הצדדים.</w:t>
      </w:r>
    </w:p>
    <w:p w:rsidR="002454A2" w:rsidRDefault="002454A2" w:rsidP="00680A64">
      <w:pPr>
        <w:pStyle w:val="ad"/>
        <w:spacing w:line="360" w:lineRule="auto"/>
        <w:jc w:val="both"/>
        <w:rPr>
          <w:rFonts w:ascii="David" w:hAnsi="David"/>
        </w:rPr>
      </w:pPr>
    </w:p>
    <w:p w:rsidR="00127D50" w:rsidRDefault="00127D50" w:rsidP="00680A64">
      <w:pPr>
        <w:pStyle w:val="ad"/>
        <w:numPr>
          <w:ilvl w:val="0"/>
          <w:numId w:val="4"/>
        </w:numPr>
        <w:spacing w:line="360" w:lineRule="auto"/>
        <w:jc w:val="both"/>
        <w:rPr>
          <w:rFonts w:ascii="David" w:hAnsi="David"/>
        </w:rPr>
      </w:pPr>
      <w:r>
        <w:rPr>
          <w:rFonts w:ascii="David" w:hAnsi="David" w:hint="cs"/>
          <w:rtl/>
        </w:rPr>
        <w:lastRenderedPageBreak/>
        <w:t>העו"ס העריכה כי זמני השהות של הקטינה עם אביה מתקיימים באופן סדיר.</w:t>
      </w:r>
    </w:p>
    <w:p w:rsidR="002454A2" w:rsidRPr="002454A2" w:rsidRDefault="002454A2" w:rsidP="00680A64">
      <w:pPr>
        <w:spacing w:line="360" w:lineRule="auto"/>
        <w:jc w:val="both"/>
        <w:rPr>
          <w:rFonts w:ascii="David" w:hAnsi="David"/>
        </w:rPr>
      </w:pPr>
    </w:p>
    <w:p w:rsidR="00127D50" w:rsidRDefault="00127D50" w:rsidP="00680A64">
      <w:pPr>
        <w:pStyle w:val="ad"/>
        <w:numPr>
          <w:ilvl w:val="0"/>
          <w:numId w:val="4"/>
        </w:numPr>
        <w:spacing w:line="360" w:lineRule="auto"/>
        <w:jc w:val="both"/>
        <w:rPr>
          <w:rFonts w:ascii="David" w:hAnsi="David"/>
        </w:rPr>
      </w:pPr>
      <w:r>
        <w:rPr>
          <w:rFonts w:ascii="David" w:hAnsi="David" w:hint="cs"/>
          <w:rtl/>
        </w:rPr>
        <w:t>לעניין מקום המגורים טענה העו"ס כי כל אחד מההורים מבוצר בעמדתו</w:t>
      </w:r>
      <w:r w:rsidR="003F6188">
        <w:rPr>
          <w:rFonts w:ascii="David" w:hAnsi="David" w:hint="cs"/>
          <w:rtl/>
        </w:rPr>
        <w:t>, חש קורבן של ההורה השני והם מתקשים לחוש אמפתיה כלפי ההורה האחר. האם אינה רואה בהתאם לדברי העו"ס את הכאב הקושי והגעגוע של האב לקטינה ואת הקושי כי הקטינה מתגוררת במרחק רב ממנו.</w:t>
      </w:r>
    </w:p>
    <w:p w:rsidR="00680A64" w:rsidRPr="00680A64" w:rsidRDefault="00680A64" w:rsidP="00680A64">
      <w:pPr>
        <w:spacing w:line="360" w:lineRule="auto"/>
        <w:jc w:val="both"/>
        <w:rPr>
          <w:rFonts w:ascii="David" w:hAnsi="David"/>
        </w:rPr>
      </w:pPr>
    </w:p>
    <w:p w:rsidR="003F6188" w:rsidRDefault="003F6188" w:rsidP="00680A64">
      <w:pPr>
        <w:pStyle w:val="ad"/>
        <w:numPr>
          <w:ilvl w:val="0"/>
          <w:numId w:val="4"/>
        </w:numPr>
        <w:spacing w:line="360" w:lineRule="auto"/>
        <w:jc w:val="both"/>
        <w:rPr>
          <w:rFonts w:ascii="David" w:hAnsi="David"/>
        </w:rPr>
      </w:pPr>
      <w:r>
        <w:rPr>
          <w:rFonts w:ascii="David" w:hAnsi="David" w:hint="cs"/>
          <w:rtl/>
        </w:rPr>
        <w:t>טובתה של הקטינה בהתאם לתסקיר העו"ס היא כי שני הוריה יתגוררו בקרבת מקום והיא תוכל להנות מהורות משותפת וטובה שכל אחד מהם יכול ומסוגל להעניק לה ומסביבה ביתית מטפחת. כמו כן טובתה שלא להטלטל בדרכים בנסיעות ארוכות ומתישות של מספר פעמים בשבוע.</w:t>
      </w:r>
    </w:p>
    <w:p w:rsidR="00680A64" w:rsidRPr="00680A64" w:rsidRDefault="00680A64" w:rsidP="00680A64">
      <w:pPr>
        <w:spacing w:line="360" w:lineRule="auto"/>
        <w:jc w:val="both"/>
        <w:rPr>
          <w:rFonts w:ascii="David" w:hAnsi="David"/>
        </w:rPr>
      </w:pPr>
    </w:p>
    <w:p w:rsidR="003F6188" w:rsidRDefault="003F6188" w:rsidP="00680A64">
      <w:pPr>
        <w:pStyle w:val="ad"/>
        <w:numPr>
          <w:ilvl w:val="0"/>
          <w:numId w:val="4"/>
        </w:numPr>
        <w:spacing w:line="360" w:lineRule="auto"/>
        <w:jc w:val="both"/>
        <w:rPr>
          <w:rFonts w:ascii="David" w:hAnsi="David"/>
        </w:rPr>
      </w:pPr>
      <w:r>
        <w:rPr>
          <w:rFonts w:ascii="David" w:hAnsi="David" w:hint="cs"/>
          <w:rtl/>
        </w:rPr>
        <w:t>בהמשך לאמור, בתסקיר הציגה העו"ס כי נראה שבשלב זה בחיים כל הזזה נוספת של הוריה של הקטינה ממקום מגוריו תגבה מהם מחירים אישיים וכלכליים כבדים ביותר שהם יתקשו להתמודד עמם.</w:t>
      </w:r>
    </w:p>
    <w:p w:rsidR="00680A64" w:rsidRPr="00680A64" w:rsidRDefault="00680A64" w:rsidP="00680A64">
      <w:pPr>
        <w:spacing w:line="360" w:lineRule="auto"/>
        <w:jc w:val="both"/>
        <w:rPr>
          <w:rFonts w:ascii="David" w:hAnsi="David"/>
        </w:rPr>
      </w:pPr>
    </w:p>
    <w:p w:rsidR="003F6188" w:rsidRDefault="003F6188" w:rsidP="00153319">
      <w:pPr>
        <w:pStyle w:val="ad"/>
        <w:numPr>
          <w:ilvl w:val="0"/>
          <w:numId w:val="4"/>
        </w:numPr>
        <w:spacing w:line="360" w:lineRule="auto"/>
        <w:jc w:val="both"/>
        <w:rPr>
          <w:rFonts w:ascii="David" w:hAnsi="David"/>
        </w:rPr>
      </w:pPr>
      <w:r>
        <w:rPr>
          <w:rFonts w:ascii="David" w:hAnsi="David" w:hint="cs"/>
          <w:rtl/>
        </w:rPr>
        <w:t xml:space="preserve">המצב כיום, שהקטינה מתגוררת עם </w:t>
      </w:r>
      <w:r w:rsidR="00D7276C">
        <w:rPr>
          <w:rFonts w:ascii="David" w:hAnsi="David" w:hint="cs"/>
          <w:rtl/>
        </w:rPr>
        <w:t>אמה ב</w:t>
      </w:r>
      <w:r w:rsidR="00153319">
        <w:rPr>
          <w:rFonts w:ascii="David" w:hAnsi="David" w:hint="cs"/>
        </w:rPr>
        <w:t>XXX</w:t>
      </w:r>
      <w:r w:rsidR="00D7276C">
        <w:rPr>
          <w:rFonts w:ascii="David" w:hAnsi="David" w:hint="cs"/>
          <w:rtl/>
        </w:rPr>
        <w:t xml:space="preserve"> והאב מתגורר ב</w:t>
      </w:r>
      <w:r w:rsidR="00153319">
        <w:rPr>
          <w:rFonts w:ascii="David" w:hAnsi="David" w:hint="cs"/>
        </w:rPr>
        <w:t>XXX</w:t>
      </w:r>
      <w:r w:rsidR="00D7276C">
        <w:rPr>
          <w:rFonts w:ascii="David" w:hAnsi="David" w:hint="cs"/>
          <w:rtl/>
        </w:rPr>
        <w:t xml:space="preserve"> מקיים כבר מעלה משנתיים וקיבל אישור ביהמ"ש. טובת הילדה לדברי העו"ס חא קשורה למיקום מסוים והעניין הוא המרחק בין הבתים ולא בחירה בין המקום הגיאוגרפי.</w:t>
      </w:r>
    </w:p>
    <w:p w:rsidR="00680A64" w:rsidRPr="00680A64" w:rsidRDefault="00680A64" w:rsidP="00680A64">
      <w:pPr>
        <w:spacing w:line="360" w:lineRule="auto"/>
        <w:jc w:val="both"/>
        <w:rPr>
          <w:rFonts w:ascii="David" w:hAnsi="David"/>
        </w:rPr>
      </w:pPr>
    </w:p>
    <w:p w:rsidR="00D7276C" w:rsidRDefault="0091161D" w:rsidP="00680A64">
      <w:pPr>
        <w:pStyle w:val="ad"/>
        <w:numPr>
          <w:ilvl w:val="0"/>
          <w:numId w:val="4"/>
        </w:numPr>
        <w:spacing w:line="360" w:lineRule="auto"/>
        <w:jc w:val="both"/>
        <w:rPr>
          <w:rFonts w:ascii="David" w:hAnsi="David"/>
        </w:rPr>
      </w:pPr>
      <w:r>
        <w:rPr>
          <w:rFonts w:ascii="David" w:hAnsi="David" w:hint="cs"/>
          <w:rtl/>
        </w:rPr>
        <w:lastRenderedPageBreak/>
        <w:t>במקרים דומים מציינת העו"ס</w:t>
      </w:r>
      <w:r w:rsidR="00D7276C">
        <w:rPr>
          <w:rFonts w:ascii="David" w:hAnsi="David" w:hint="cs"/>
          <w:rtl/>
        </w:rPr>
        <w:t xml:space="preserve"> אפשרות לצמצום המרחקים על ידי מעבר של הורה או שניהם למקום מגורים של אמצע הדרך, אך במקרה דנן האם מתנגדת לכך נחרצות, והאב לא פוסל זאת אך בתנאי שהאם תסכים.</w:t>
      </w:r>
    </w:p>
    <w:p w:rsidR="00680A64" w:rsidRPr="0091161D" w:rsidRDefault="00680A64" w:rsidP="00680A64">
      <w:pPr>
        <w:spacing w:line="360" w:lineRule="auto"/>
        <w:jc w:val="both"/>
        <w:rPr>
          <w:rFonts w:ascii="David" w:hAnsi="David"/>
        </w:rPr>
      </w:pPr>
    </w:p>
    <w:p w:rsidR="00D7276C" w:rsidRDefault="00D7276C" w:rsidP="00680A64">
      <w:pPr>
        <w:pStyle w:val="ad"/>
        <w:numPr>
          <w:ilvl w:val="0"/>
          <w:numId w:val="4"/>
        </w:numPr>
        <w:spacing w:line="360" w:lineRule="auto"/>
        <w:jc w:val="both"/>
        <w:rPr>
          <w:rFonts w:ascii="David" w:hAnsi="David"/>
        </w:rPr>
      </w:pPr>
      <w:r>
        <w:rPr>
          <w:rFonts w:ascii="David" w:hAnsi="David" w:hint="cs"/>
          <w:rtl/>
        </w:rPr>
        <w:t>הצעתה של העו"ס כי אחת לשבועיים ההורים יפגשו באמצע לא התקבלה.</w:t>
      </w:r>
    </w:p>
    <w:p w:rsidR="00680A64" w:rsidRPr="00680A64" w:rsidRDefault="00680A64" w:rsidP="00680A64">
      <w:pPr>
        <w:spacing w:line="360" w:lineRule="auto"/>
        <w:jc w:val="both"/>
        <w:rPr>
          <w:rFonts w:ascii="David" w:hAnsi="David"/>
        </w:rPr>
      </w:pPr>
    </w:p>
    <w:p w:rsidR="00D7276C" w:rsidRDefault="00D7276C" w:rsidP="00680A64">
      <w:pPr>
        <w:pStyle w:val="ad"/>
        <w:numPr>
          <w:ilvl w:val="0"/>
          <w:numId w:val="4"/>
        </w:numPr>
        <w:spacing w:line="360" w:lineRule="auto"/>
        <w:jc w:val="both"/>
        <w:rPr>
          <w:rFonts w:ascii="David" w:hAnsi="David"/>
        </w:rPr>
      </w:pPr>
      <w:r>
        <w:rPr>
          <w:rFonts w:ascii="David" w:hAnsi="David" w:hint="cs"/>
          <w:rtl/>
        </w:rPr>
        <w:t>העו"ס המליצה כי זמני השהות יותרו על כנם כפי שנקבעו אך על האם יוטלו נטלי נסיעות מוגברים יותר, שני הצדדים לא היו שבעי רצון מהחלטה זו.</w:t>
      </w:r>
    </w:p>
    <w:p w:rsidR="00680A64" w:rsidRDefault="00680A64" w:rsidP="00680A64">
      <w:pPr>
        <w:pStyle w:val="ad"/>
        <w:spacing w:line="360" w:lineRule="auto"/>
        <w:jc w:val="both"/>
        <w:rPr>
          <w:rFonts w:ascii="David" w:hAnsi="David"/>
        </w:rPr>
      </w:pPr>
    </w:p>
    <w:p w:rsidR="00D7276C" w:rsidRDefault="00D7276C" w:rsidP="00680A64">
      <w:pPr>
        <w:pStyle w:val="ad"/>
        <w:numPr>
          <w:ilvl w:val="0"/>
          <w:numId w:val="4"/>
        </w:numPr>
        <w:spacing w:line="360" w:lineRule="auto"/>
        <w:jc w:val="both"/>
        <w:rPr>
          <w:rFonts w:ascii="David" w:hAnsi="David"/>
        </w:rPr>
      </w:pPr>
      <w:r>
        <w:rPr>
          <w:rFonts w:ascii="David" w:hAnsi="David" w:hint="cs"/>
          <w:rtl/>
        </w:rPr>
        <w:t>העו"ס המליצה על זמני שהות כדלקמן:</w:t>
      </w:r>
    </w:p>
    <w:p w:rsidR="00D7276C" w:rsidRDefault="002454A2" w:rsidP="00680A64">
      <w:pPr>
        <w:pStyle w:val="ad"/>
        <w:numPr>
          <w:ilvl w:val="0"/>
          <w:numId w:val="10"/>
        </w:numPr>
        <w:spacing w:line="360" w:lineRule="auto"/>
        <w:jc w:val="both"/>
        <w:rPr>
          <w:rFonts w:ascii="David" w:hAnsi="David"/>
        </w:rPr>
      </w:pPr>
      <w:r>
        <w:rPr>
          <w:rFonts w:ascii="David" w:hAnsi="David" w:hint="cs"/>
          <w:rtl/>
        </w:rPr>
        <w:t>הקטינה תשהה בבית האב בסבב על פיו:</w:t>
      </w:r>
    </w:p>
    <w:p w:rsidR="002454A2" w:rsidRDefault="002454A2" w:rsidP="00153319">
      <w:pPr>
        <w:pStyle w:val="ad"/>
        <w:numPr>
          <w:ilvl w:val="0"/>
          <w:numId w:val="10"/>
        </w:numPr>
        <w:spacing w:line="360" w:lineRule="auto"/>
        <w:jc w:val="both"/>
        <w:rPr>
          <w:rFonts w:ascii="David" w:hAnsi="David"/>
        </w:rPr>
      </w:pPr>
      <w:r>
        <w:rPr>
          <w:rFonts w:ascii="David" w:hAnsi="David" w:hint="cs"/>
          <w:rtl/>
        </w:rPr>
        <w:t>בשבוע אחד האב יגיע באמצע השבוע לשהות עמה במהלך אחד מימי אמצע השבוע לארבע שעות. כמו כן ישהה עמה מיום חמישי ועד מוצ"ש באחריות האם יהא להביא את ה</w:t>
      </w:r>
      <w:r w:rsidR="00153319">
        <w:rPr>
          <w:rFonts w:ascii="David" w:hAnsi="David" w:hint="cs"/>
          <w:rtl/>
        </w:rPr>
        <w:t>ק</w:t>
      </w:r>
      <w:r>
        <w:rPr>
          <w:rFonts w:ascii="David" w:hAnsi="David" w:hint="cs"/>
          <w:rtl/>
        </w:rPr>
        <w:t>טינה ביום חמישי אחה"צ לבית האב ולהשיבה במוצ"ש מבית האב.</w:t>
      </w:r>
    </w:p>
    <w:p w:rsidR="002454A2" w:rsidRDefault="002454A2" w:rsidP="00153319">
      <w:pPr>
        <w:pStyle w:val="ad"/>
        <w:numPr>
          <w:ilvl w:val="0"/>
          <w:numId w:val="10"/>
        </w:numPr>
        <w:spacing w:line="360" w:lineRule="auto"/>
        <w:jc w:val="both"/>
        <w:rPr>
          <w:rFonts w:ascii="David" w:hAnsi="David"/>
        </w:rPr>
      </w:pPr>
      <w:r>
        <w:rPr>
          <w:rFonts w:ascii="David" w:hAnsi="David" w:hint="cs"/>
          <w:rtl/>
        </w:rPr>
        <w:t>בשבוע השני האב יאסוף את הקטינה ממסגרת החינ</w:t>
      </w:r>
      <w:r w:rsidR="00153319">
        <w:rPr>
          <w:rFonts w:ascii="David" w:hAnsi="David" w:hint="cs"/>
          <w:rtl/>
        </w:rPr>
        <w:t>וך</w:t>
      </w:r>
      <w:r>
        <w:rPr>
          <w:rFonts w:ascii="David" w:hAnsi="David" w:hint="cs"/>
          <w:rtl/>
        </w:rPr>
        <w:t xml:space="preserve"> באחד מימי אמצע השבוע וישיבה למחרת בבוקר ישירות למסגרת החינו</w:t>
      </w:r>
      <w:r w:rsidR="00153319">
        <w:rPr>
          <w:rFonts w:ascii="David" w:hAnsi="David" w:hint="cs"/>
          <w:rtl/>
        </w:rPr>
        <w:t>ך</w:t>
      </w:r>
      <w:r>
        <w:rPr>
          <w:rFonts w:ascii="David" w:hAnsi="David" w:hint="cs"/>
          <w:rtl/>
        </w:rPr>
        <w:t xml:space="preserve"> עד השעה 10:30.</w:t>
      </w:r>
    </w:p>
    <w:p w:rsidR="002454A2" w:rsidRDefault="002454A2" w:rsidP="00680A64">
      <w:pPr>
        <w:pStyle w:val="ad"/>
        <w:numPr>
          <w:ilvl w:val="0"/>
          <w:numId w:val="10"/>
        </w:numPr>
        <w:spacing w:line="360" w:lineRule="auto"/>
        <w:jc w:val="both"/>
        <w:rPr>
          <w:rFonts w:ascii="David" w:hAnsi="David"/>
        </w:rPr>
      </w:pPr>
      <w:r>
        <w:rPr>
          <w:rFonts w:ascii="David" w:hAnsi="David" w:hint="cs"/>
          <w:rtl/>
        </w:rPr>
        <w:t xml:space="preserve">חגים </w:t>
      </w:r>
      <w:r>
        <w:rPr>
          <w:rFonts w:ascii="David" w:hAnsi="David"/>
          <w:rtl/>
        </w:rPr>
        <w:t>–</w:t>
      </w:r>
      <w:r>
        <w:rPr>
          <w:rFonts w:ascii="David" w:hAnsi="David" w:hint="cs"/>
          <w:rtl/>
        </w:rPr>
        <w:t xml:space="preserve"> עפ"י חלוקת הזמנים שנקבעה בהחלטה מיום 27.05.21, מלבד ראש השנה בחג זה </w:t>
      </w:r>
      <w:r w:rsidR="00153319">
        <w:rPr>
          <w:rFonts w:ascii="David" w:hAnsi="David" w:hint="cs"/>
          <w:rtl/>
        </w:rPr>
        <w:t>תשהה הקטינה באופן קבוע בבית האב.</w:t>
      </w:r>
    </w:p>
    <w:p w:rsidR="002454A2" w:rsidRPr="00D7276C" w:rsidRDefault="002454A2" w:rsidP="00680A64">
      <w:pPr>
        <w:pStyle w:val="ad"/>
        <w:numPr>
          <w:ilvl w:val="0"/>
          <w:numId w:val="10"/>
        </w:numPr>
        <w:spacing w:line="360" w:lineRule="auto"/>
        <w:jc w:val="both"/>
        <w:rPr>
          <w:rFonts w:ascii="David" w:hAnsi="David"/>
          <w:rtl/>
        </w:rPr>
      </w:pPr>
      <w:r>
        <w:rPr>
          <w:rFonts w:ascii="David" w:hAnsi="David" w:hint="cs"/>
          <w:rtl/>
        </w:rPr>
        <w:lastRenderedPageBreak/>
        <w:t xml:space="preserve">חופשות </w:t>
      </w:r>
      <w:r>
        <w:rPr>
          <w:rFonts w:ascii="David" w:hAnsi="David"/>
          <w:rtl/>
        </w:rPr>
        <w:t>–</w:t>
      </w:r>
      <w:r>
        <w:rPr>
          <w:rFonts w:ascii="David" w:hAnsi="David" w:hint="cs"/>
          <w:rtl/>
        </w:rPr>
        <w:t xml:space="preserve"> זמני השהות בחופשות הקיץ יהיו עפ"י ההסדר הששגרתי. יחד עם זאת, במהלך חופשת הקית האב יוכל לשהות עם הקטינה במשל שבוע רצוף.</w:t>
      </w:r>
    </w:p>
    <w:p w:rsidR="007B56D0" w:rsidRPr="002454A2" w:rsidRDefault="007B56D0" w:rsidP="00680A64">
      <w:pPr>
        <w:spacing w:line="360" w:lineRule="auto"/>
        <w:jc w:val="both"/>
        <w:rPr>
          <w:rFonts w:ascii="David" w:hAnsi="David"/>
          <w:rtl/>
        </w:rPr>
      </w:pPr>
    </w:p>
    <w:p w:rsidR="00735F85" w:rsidRPr="002454A2" w:rsidRDefault="00735F85" w:rsidP="00153319">
      <w:pPr>
        <w:pStyle w:val="ad"/>
        <w:numPr>
          <w:ilvl w:val="0"/>
          <w:numId w:val="3"/>
        </w:numPr>
        <w:spacing w:line="360" w:lineRule="auto"/>
        <w:ind w:hanging="502"/>
        <w:jc w:val="both"/>
        <w:rPr>
          <w:rFonts w:ascii="David" w:hAnsi="David"/>
        </w:rPr>
      </w:pPr>
      <w:r w:rsidRPr="002454A2">
        <w:rPr>
          <w:rFonts w:ascii="David" w:hAnsi="David"/>
          <w:rtl/>
        </w:rPr>
        <w:t>התובע מלין על מסקנות העו"ס לס"ד שלטענתו סבורה כי המעבר ל</w:t>
      </w:r>
      <w:r w:rsidR="00153319">
        <w:rPr>
          <w:rFonts w:ascii="David" w:hAnsi="David" w:hint="cs"/>
        </w:rPr>
        <w:t>XXX</w:t>
      </w:r>
      <w:r w:rsidRPr="002454A2">
        <w:rPr>
          <w:rFonts w:ascii="David" w:hAnsi="David"/>
          <w:rtl/>
        </w:rPr>
        <w:t xml:space="preserve"> הינו מעשה עשוי. התובע </w:t>
      </w:r>
      <w:r w:rsidR="002454A2" w:rsidRPr="002454A2">
        <w:rPr>
          <w:rFonts w:ascii="David" w:hAnsi="David" w:hint="cs"/>
          <w:rtl/>
        </w:rPr>
        <w:t xml:space="preserve">טוען </w:t>
      </w:r>
      <w:r w:rsidRPr="002454A2">
        <w:rPr>
          <w:rFonts w:ascii="David" w:hAnsi="David"/>
          <w:rtl/>
        </w:rPr>
        <w:t xml:space="preserve">כי מאז המעבר עומל קשה לקיום קשר ממשי עם הקטינה לטובתו ולטובת הקטינה. </w:t>
      </w:r>
    </w:p>
    <w:p w:rsidR="002454A2" w:rsidRPr="002454A2" w:rsidRDefault="002454A2" w:rsidP="00680A64">
      <w:pPr>
        <w:pStyle w:val="ad"/>
        <w:spacing w:line="360" w:lineRule="auto"/>
        <w:ind w:left="360"/>
        <w:jc w:val="both"/>
        <w:rPr>
          <w:rFonts w:ascii="David" w:hAnsi="David"/>
          <w:rtl/>
        </w:rPr>
      </w:pPr>
    </w:p>
    <w:p w:rsidR="00735F85" w:rsidRPr="002454A2" w:rsidRDefault="00735F85" w:rsidP="00153319">
      <w:pPr>
        <w:pStyle w:val="ad"/>
        <w:numPr>
          <w:ilvl w:val="0"/>
          <w:numId w:val="3"/>
        </w:numPr>
        <w:spacing w:line="360" w:lineRule="auto"/>
        <w:ind w:hanging="502"/>
        <w:jc w:val="both"/>
        <w:rPr>
          <w:rFonts w:ascii="David" w:hAnsi="David"/>
        </w:rPr>
      </w:pPr>
      <w:r w:rsidRPr="002454A2">
        <w:rPr>
          <w:rFonts w:ascii="David" w:hAnsi="David"/>
          <w:rtl/>
        </w:rPr>
        <w:t>לטענת התובע, השנתיים האחרונות הוכיחו כי חרף שנקבעו זמני שהות ובמספר החלטות, הנתבעת מטרפדת קיומו של קשר אמיתי יציב וקרוב בינו לבין הקטינה, וכי המשך מגוריה ב</w:t>
      </w:r>
      <w:r w:rsidR="00153319">
        <w:rPr>
          <w:rFonts w:ascii="David" w:hAnsi="David" w:hint="cs"/>
        </w:rPr>
        <w:t>XXX</w:t>
      </w:r>
      <w:r w:rsidR="00153319">
        <w:rPr>
          <w:rFonts w:ascii="David" w:hAnsi="David" w:hint="cs"/>
          <w:rtl/>
        </w:rPr>
        <w:t xml:space="preserve"> </w:t>
      </w:r>
      <w:r w:rsidRPr="002454A2">
        <w:rPr>
          <w:rFonts w:ascii="David" w:hAnsi="David"/>
          <w:rtl/>
        </w:rPr>
        <w:t>רחוק מאביה אינו בטובתה של הקטינה.</w:t>
      </w:r>
    </w:p>
    <w:p w:rsidR="002454A2" w:rsidRPr="002454A2" w:rsidRDefault="002454A2" w:rsidP="002454A2">
      <w:pPr>
        <w:pStyle w:val="ad"/>
        <w:rPr>
          <w:rFonts w:ascii="David" w:hAnsi="David"/>
          <w:rtl/>
        </w:rPr>
      </w:pPr>
    </w:p>
    <w:p w:rsidR="002454A2" w:rsidRPr="002454A2" w:rsidRDefault="002454A2" w:rsidP="002454A2">
      <w:pPr>
        <w:pStyle w:val="ad"/>
        <w:ind w:left="360"/>
        <w:jc w:val="both"/>
        <w:rPr>
          <w:rFonts w:ascii="David" w:hAnsi="David"/>
          <w:rtl/>
        </w:rPr>
      </w:pPr>
    </w:p>
    <w:p w:rsidR="00735F85" w:rsidRPr="002454A2" w:rsidRDefault="00735F85" w:rsidP="00153319">
      <w:pPr>
        <w:pStyle w:val="ad"/>
        <w:numPr>
          <w:ilvl w:val="0"/>
          <w:numId w:val="3"/>
        </w:numPr>
        <w:spacing w:line="360" w:lineRule="auto"/>
        <w:ind w:hanging="502"/>
        <w:jc w:val="both"/>
        <w:rPr>
          <w:rFonts w:ascii="David" w:hAnsi="David"/>
          <w:rtl/>
        </w:rPr>
      </w:pPr>
      <w:r w:rsidRPr="002454A2">
        <w:rPr>
          <w:rFonts w:ascii="David" w:hAnsi="David"/>
          <w:rtl/>
        </w:rPr>
        <w:t>הצגתו כאב "דמוני" מחדדת לטענת האב סימני שאלה רבים בשאלת האפשרות לקיום הקשר כאשר המרחק הפיזי כה גדול, וטוען כי הוא אב טוב ומיטיב, אב מסור וחפץ ושואף לגדל הקטינה.</w:t>
      </w:r>
    </w:p>
    <w:p w:rsidR="00735F85" w:rsidRDefault="00735F85" w:rsidP="00153319">
      <w:pPr>
        <w:spacing w:line="360" w:lineRule="auto"/>
        <w:ind w:left="360"/>
        <w:jc w:val="both"/>
        <w:rPr>
          <w:rFonts w:ascii="David" w:hAnsi="David"/>
          <w:rtl/>
        </w:rPr>
      </w:pPr>
      <w:r w:rsidRPr="002454A2">
        <w:rPr>
          <w:rFonts w:ascii="David" w:hAnsi="David"/>
          <w:rtl/>
        </w:rPr>
        <w:t>ה</w:t>
      </w:r>
      <w:r w:rsidR="002454A2" w:rsidRPr="002454A2">
        <w:rPr>
          <w:rFonts w:ascii="David" w:hAnsi="David"/>
          <w:rtl/>
        </w:rPr>
        <w:t>תובע מוסיף וטוען, כי התסקיר ה</w:t>
      </w:r>
      <w:r w:rsidRPr="002454A2">
        <w:rPr>
          <w:rFonts w:ascii="David" w:hAnsi="David"/>
          <w:rtl/>
        </w:rPr>
        <w:t>ר</w:t>
      </w:r>
      <w:r w:rsidR="002454A2" w:rsidRPr="002454A2">
        <w:rPr>
          <w:rFonts w:ascii="David" w:hAnsi="David" w:hint="cs"/>
          <w:rtl/>
        </w:rPr>
        <w:t>א</w:t>
      </w:r>
      <w:r w:rsidRPr="002454A2">
        <w:rPr>
          <w:rFonts w:ascii="David" w:hAnsi="David"/>
          <w:rtl/>
        </w:rPr>
        <w:t xml:space="preserve">שון שהונח בתיק כלל לא התייחס לעתירות שהגיש ביחס למשמורת הקטינה והשבתה לעיר </w:t>
      </w:r>
      <w:r w:rsidR="00153319">
        <w:rPr>
          <w:rFonts w:ascii="David" w:hAnsi="David" w:hint="cs"/>
        </w:rPr>
        <w:t>XXX</w:t>
      </w:r>
      <w:r w:rsidRPr="002454A2">
        <w:rPr>
          <w:rFonts w:ascii="David" w:hAnsi="David"/>
          <w:rtl/>
        </w:rPr>
        <w:t xml:space="preserve"> כתוצאה מכך, ואף מוסיף כי בתסקיר המשלים שהוגש ע"י עו"ס לס"ד ניכר כי קיים פער כביר בין הממצאים, הרטוריקה לבין המסקנות.  </w:t>
      </w:r>
    </w:p>
    <w:p w:rsidR="00735F85" w:rsidRPr="00127D50" w:rsidRDefault="00735F85" w:rsidP="00B113A0">
      <w:pPr>
        <w:jc w:val="both"/>
        <w:rPr>
          <w:rFonts w:ascii="David" w:hAnsi="David"/>
          <w:u w:val="single"/>
          <w:rtl/>
        </w:rPr>
      </w:pPr>
    </w:p>
    <w:p w:rsidR="007D7C77" w:rsidRPr="00127D50" w:rsidRDefault="007D7C77" w:rsidP="00127D50">
      <w:pPr>
        <w:spacing w:line="360" w:lineRule="auto"/>
        <w:jc w:val="both"/>
        <w:rPr>
          <w:rFonts w:ascii="David" w:hAnsi="David"/>
          <w:b/>
          <w:bCs/>
          <w:u w:val="single"/>
        </w:rPr>
      </w:pPr>
      <w:r w:rsidRPr="00127D50">
        <w:rPr>
          <w:rFonts w:ascii="David" w:hAnsi="David"/>
          <w:b/>
          <w:bCs/>
          <w:u w:val="single"/>
          <w:rtl/>
        </w:rPr>
        <w:t>דיון והכרעה:</w:t>
      </w:r>
    </w:p>
    <w:p w:rsidR="00680A64" w:rsidRDefault="00CB0447" w:rsidP="00153319">
      <w:pPr>
        <w:pStyle w:val="ad"/>
        <w:numPr>
          <w:ilvl w:val="0"/>
          <w:numId w:val="3"/>
        </w:numPr>
        <w:spacing w:line="360" w:lineRule="auto"/>
        <w:ind w:hanging="502"/>
        <w:jc w:val="both"/>
        <w:rPr>
          <w:rFonts w:ascii="David" w:hAnsi="David"/>
          <w:noProof w:val="0"/>
        </w:rPr>
      </w:pPr>
      <w:r w:rsidRPr="00680A64">
        <w:rPr>
          <w:rFonts w:ascii="David" w:hAnsi="David"/>
          <w:noProof w:val="0"/>
          <w:rtl/>
        </w:rPr>
        <w:t xml:space="preserve">הוריי הקטינה נישאו זל"ז </w:t>
      </w:r>
      <w:r w:rsidR="00153319">
        <w:rPr>
          <w:rFonts w:ascii="David" w:hAnsi="David" w:hint="cs"/>
          <w:noProof w:val="0"/>
        </w:rPr>
        <w:t>XXX</w:t>
      </w:r>
      <w:r w:rsidRPr="00680A64">
        <w:rPr>
          <w:rFonts w:ascii="David" w:hAnsi="David"/>
          <w:noProof w:val="0"/>
          <w:rtl/>
        </w:rPr>
        <w:t xml:space="preserve"> והתגוררו בעיר </w:t>
      </w:r>
      <w:r w:rsidR="00153319">
        <w:rPr>
          <w:rFonts w:ascii="David" w:hAnsi="David" w:hint="cs"/>
          <w:noProof w:val="0"/>
        </w:rPr>
        <w:t>XXX</w:t>
      </w:r>
      <w:r w:rsidRPr="00680A64">
        <w:rPr>
          <w:rFonts w:ascii="David" w:hAnsi="David"/>
          <w:noProof w:val="0"/>
          <w:rtl/>
        </w:rPr>
        <w:t xml:space="preserve"> ביחד עם הקטינה.</w:t>
      </w:r>
    </w:p>
    <w:p w:rsidR="00680A64" w:rsidRDefault="00680A64" w:rsidP="00FD3422">
      <w:pPr>
        <w:pStyle w:val="ad"/>
        <w:spacing w:line="360" w:lineRule="auto"/>
        <w:ind w:left="360" w:hanging="502"/>
        <w:jc w:val="both"/>
        <w:rPr>
          <w:rFonts w:ascii="David" w:hAnsi="David"/>
          <w:noProof w:val="0"/>
        </w:rPr>
      </w:pPr>
    </w:p>
    <w:p w:rsidR="00CB0447" w:rsidRPr="00680A64" w:rsidRDefault="00CB0447" w:rsidP="00153319">
      <w:pPr>
        <w:pStyle w:val="ad"/>
        <w:numPr>
          <w:ilvl w:val="0"/>
          <w:numId w:val="3"/>
        </w:numPr>
        <w:spacing w:line="360" w:lineRule="auto"/>
        <w:ind w:hanging="502"/>
        <w:jc w:val="both"/>
        <w:rPr>
          <w:rFonts w:ascii="David" w:hAnsi="David"/>
          <w:noProof w:val="0"/>
          <w:rtl/>
        </w:rPr>
      </w:pPr>
      <w:r w:rsidRPr="00680A64">
        <w:rPr>
          <w:rFonts w:ascii="David" w:hAnsi="David"/>
          <w:noProof w:val="0"/>
          <w:rtl/>
        </w:rPr>
        <w:t xml:space="preserve">אין חולק כי בחודש יולי 2020 המשיבה עזבה את </w:t>
      </w:r>
      <w:r w:rsidR="00005E82">
        <w:rPr>
          <w:rFonts w:ascii="David" w:hAnsi="David" w:hint="cs"/>
          <w:noProof w:val="0"/>
          <w:rtl/>
        </w:rPr>
        <w:t xml:space="preserve">בית הצדדים בעיר </w:t>
      </w:r>
      <w:r w:rsidR="00153319">
        <w:rPr>
          <w:rFonts w:ascii="David" w:hAnsi="David" w:hint="cs"/>
          <w:noProof w:val="0"/>
        </w:rPr>
        <w:t>XXX</w:t>
      </w:r>
      <w:r w:rsidRPr="00680A64">
        <w:rPr>
          <w:rFonts w:ascii="David" w:hAnsi="David"/>
          <w:noProof w:val="0"/>
          <w:rtl/>
        </w:rPr>
        <w:t xml:space="preserve"> ועברה להתגורר ביחד עם הקטינה </w:t>
      </w:r>
      <w:r w:rsidR="00005E82">
        <w:rPr>
          <w:rFonts w:ascii="David" w:hAnsi="David" w:hint="cs"/>
          <w:noProof w:val="0"/>
          <w:rtl/>
        </w:rPr>
        <w:t>בבית הוריה</w:t>
      </w:r>
      <w:r w:rsidRPr="00680A64">
        <w:rPr>
          <w:rFonts w:ascii="David" w:hAnsi="David"/>
          <w:noProof w:val="0"/>
          <w:rtl/>
        </w:rPr>
        <w:t xml:space="preserve"> בעיר </w:t>
      </w:r>
      <w:r w:rsidR="00153319">
        <w:rPr>
          <w:rFonts w:ascii="David" w:hAnsi="David" w:hint="cs"/>
          <w:noProof w:val="0"/>
        </w:rPr>
        <w:t>XXX</w:t>
      </w:r>
      <w:r w:rsidRPr="00680A64">
        <w:rPr>
          <w:rFonts w:ascii="David" w:hAnsi="David"/>
          <w:noProof w:val="0"/>
          <w:rtl/>
        </w:rPr>
        <w:t>.</w:t>
      </w:r>
    </w:p>
    <w:p w:rsidR="00CB0447" w:rsidRPr="00127D50" w:rsidRDefault="00CB0447" w:rsidP="00FD3422">
      <w:pPr>
        <w:ind w:left="567" w:hanging="502"/>
        <w:jc w:val="both"/>
        <w:rPr>
          <w:rFonts w:ascii="David" w:hAnsi="David"/>
          <w:noProof w:val="0"/>
          <w:rtl/>
        </w:rPr>
      </w:pPr>
    </w:p>
    <w:p w:rsidR="00CB0447" w:rsidRPr="00680A64" w:rsidRDefault="00CB0447" w:rsidP="00153319">
      <w:pPr>
        <w:pStyle w:val="ad"/>
        <w:numPr>
          <w:ilvl w:val="0"/>
          <w:numId w:val="3"/>
        </w:numPr>
        <w:spacing w:line="360" w:lineRule="auto"/>
        <w:ind w:hanging="502"/>
        <w:jc w:val="both"/>
        <w:rPr>
          <w:rFonts w:ascii="David" w:hAnsi="David"/>
          <w:noProof w:val="0"/>
          <w:rtl/>
        </w:rPr>
      </w:pPr>
      <w:r w:rsidRPr="00680A64">
        <w:rPr>
          <w:rFonts w:ascii="David" w:hAnsi="David"/>
          <w:noProof w:val="0"/>
          <w:rtl/>
        </w:rPr>
        <w:t>המבקש הגיש בקשה לצו עשה במסגרת הליך י"ס שיורה למשיבה להחזיר את הקטינה ל</w:t>
      </w:r>
      <w:r w:rsidR="00153319">
        <w:rPr>
          <w:rFonts w:ascii="David" w:hAnsi="David" w:hint="cs"/>
          <w:noProof w:val="0"/>
        </w:rPr>
        <w:t>XXX</w:t>
      </w:r>
      <w:r w:rsidRPr="00680A64">
        <w:rPr>
          <w:rFonts w:ascii="David" w:hAnsi="David"/>
          <w:noProof w:val="0"/>
          <w:rtl/>
        </w:rPr>
        <w:t xml:space="preserve">, בקשתו נדחתה ובפועל האם והקטינה המשיכו להתגורר בעיר </w:t>
      </w:r>
      <w:r w:rsidR="00153319">
        <w:rPr>
          <w:rFonts w:ascii="David" w:hAnsi="David" w:hint="cs"/>
          <w:noProof w:val="0"/>
        </w:rPr>
        <w:t>XXX</w:t>
      </w:r>
      <w:r w:rsidRPr="00680A64">
        <w:rPr>
          <w:rFonts w:ascii="David" w:hAnsi="David"/>
          <w:noProof w:val="0"/>
          <w:rtl/>
        </w:rPr>
        <w:t>.</w:t>
      </w:r>
    </w:p>
    <w:p w:rsidR="00CB0447" w:rsidRPr="00127D50" w:rsidRDefault="00CB0447" w:rsidP="00FD3422">
      <w:pPr>
        <w:spacing w:line="360" w:lineRule="auto"/>
        <w:ind w:left="567" w:hanging="502"/>
        <w:jc w:val="both"/>
        <w:rPr>
          <w:rFonts w:ascii="David" w:hAnsi="David"/>
          <w:noProof w:val="0"/>
          <w:rtl/>
        </w:rPr>
      </w:pPr>
    </w:p>
    <w:p w:rsidR="00CB0447" w:rsidRPr="00127D50" w:rsidRDefault="00CB0447" w:rsidP="00153319">
      <w:pPr>
        <w:pStyle w:val="ad"/>
        <w:numPr>
          <w:ilvl w:val="0"/>
          <w:numId w:val="3"/>
        </w:numPr>
        <w:spacing w:line="360" w:lineRule="auto"/>
        <w:ind w:hanging="502"/>
        <w:jc w:val="both"/>
        <w:rPr>
          <w:rFonts w:ascii="David" w:hAnsi="David"/>
          <w:b/>
          <w:bCs/>
          <w:noProof w:val="0"/>
          <w:rtl/>
        </w:rPr>
      </w:pPr>
      <w:r w:rsidRPr="00127D50">
        <w:rPr>
          <w:rFonts w:ascii="David" w:hAnsi="David"/>
          <w:noProof w:val="0"/>
          <w:rtl/>
        </w:rPr>
        <w:t>במסגרת תביעת</w:t>
      </w:r>
      <w:r w:rsidR="00D92D12">
        <w:rPr>
          <w:rFonts w:ascii="David" w:hAnsi="David" w:hint="cs"/>
          <w:noProof w:val="0"/>
          <w:rtl/>
        </w:rPr>
        <w:t>ו</w:t>
      </w:r>
      <w:r w:rsidR="00D92D12">
        <w:rPr>
          <w:rFonts w:ascii="David" w:hAnsi="David"/>
          <w:noProof w:val="0"/>
          <w:rtl/>
        </w:rPr>
        <w:t xml:space="preserve"> </w:t>
      </w:r>
      <w:r w:rsidR="00D92D12">
        <w:rPr>
          <w:rFonts w:ascii="David" w:hAnsi="David" w:hint="cs"/>
          <w:noProof w:val="0"/>
          <w:rtl/>
        </w:rPr>
        <w:t>עותר האב</w:t>
      </w:r>
      <w:r w:rsidRPr="00127D50">
        <w:rPr>
          <w:rFonts w:ascii="David" w:hAnsi="David"/>
          <w:noProof w:val="0"/>
          <w:rtl/>
        </w:rPr>
        <w:t xml:space="preserve"> למשמורת </w:t>
      </w:r>
      <w:r w:rsidR="00D92D12">
        <w:rPr>
          <w:rFonts w:ascii="David" w:hAnsi="David" w:hint="cs"/>
          <w:noProof w:val="0"/>
          <w:rtl/>
        </w:rPr>
        <w:t xml:space="preserve">על הקטינה </w:t>
      </w:r>
      <w:r w:rsidRPr="00127D50">
        <w:rPr>
          <w:rFonts w:ascii="David" w:hAnsi="David"/>
          <w:noProof w:val="0"/>
          <w:rtl/>
        </w:rPr>
        <w:t>וקביעה כי מקום המג</w:t>
      </w:r>
      <w:r w:rsidR="00680A64">
        <w:rPr>
          <w:rFonts w:ascii="David" w:hAnsi="David"/>
          <w:noProof w:val="0"/>
          <w:rtl/>
        </w:rPr>
        <w:t>ורים של הקטינה יהא ב</w:t>
      </w:r>
      <w:r w:rsidR="00153319">
        <w:rPr>
          <w:rFonts w:ascii="David" w:hAnsi="David"/>
          <w:noProof w:val="0"/>
        </w:rPr>
        <w:t>XXX</w:t>
      </w:r>
      <w:r w:rsidR="00680A64">
        <w:rPr>
          <w:rFonts w:ascii="David" w:hAnsi="David"/>
          <w:noProof w:val="0"/>
          <w:rtl/>
        </w:rPr>
        <w:t>, צוי</w:t>
      </w:r>
      <w:r w:rsidR="00680A64">
        <w:rPr>
          <w:rFonts w:ascii="David" w:hAnsi="David" w:hint="cs"/>
          <w:noProof w:val="0"/>
          <w:rtl/>
        </w:rPr>
        <w:t xml:space="preserve">ן </w:t>
      </w:r>
      <w:r w:rsidRPr="00127D50">
        <w:rPr>
          <w:rFonts w:ascii="David" w:hAnsi="David"/>
          <w:noProof w:val="0"/>
          <w:rtl/>
        </w:rPr>
        <w:t xml:space="preserve">כי נודע למבקש כי המשיבה מתעתדת לעבור להתגורר עם הקטינה בעיר </w:t>
      </w:r>
      <w:r w:rsidR="00153319">
        <w:rPr>
          <w:rFonts w:ascii="David" w:hAnsi="David"/>
          <w:noProof w:val="0"/>
        </w:rPr>
        <w:t>XXX</w:t>
      </w:r>
      <w:r w:rsidRPr="00127D50">
        <w:rPr>
          <w:rFonts w:ascii="David" w:hAnsi="David"/>
          <w:noProof w:val="0"/>
          <w:rtl/>
        </w:rPr>
        <w:t xml:space="preserve">. המבקש </w:t>
      </w:r>
      <w:r w:rsidR="006A1DA1" w:rsidRPr="00127D50">
        <w:rPr>
          <w:rFonts w:ascii="David" w:hAnsi="David"/>
          <w:noProof w:val="0"/>
          <w:rtl/>
        </w:rPr>
        <w:t>עתר</w:t>
      </w:r>
      <w:r w:rsidRPr="00127D50">
        <w:rPr>
          <w:rFonts w:ascii="David" w:hAnsi="David"/>
          <w:noProof w:val="0"/>
          <w:rtl/>
        </w:rPr>
        <w:t xml:space="preserve"> למתן צו מניעה שיאסור עליה להעתיק מקום מגורי הקטינה פעם נוספת, הפעם מהעיר </w:t>
      </w:r>
      <w:r w:rsidR="00153319">
        <w:rPr>
          <w:rFonts w:ascii="David" w:hAnsi="David"/>
          <w:noProof w:val="0"/>
        </w:rPr>
        <w:t>XXX</w:t>
      </w:r>
      <w:r w:rsidR="00153319">
        <w:rPr>
          <w:rFonts w:ascii="David" w:hAnsi="David" w:hint="cs"/>
          <w:noProof w:val="0"/>
          <w:rtl/>
        </w:rPr>
        <w:t xml:space="preserve"> ל-</w:t>
      </w:r>
      <w:r w:rsidR="00153319">
        <w:rPr>
          <w:rFonts w:ascii="David" w:hAnsi="David" w:hint="cs"/>
          <w:noProof w:val="0"/>
        </w:rPr>
        <w:t>XXX</w:t>
      </w:r>
      <w:r w:rsidRPr="00127D50">
        <w:rPr>
          <w:rFonts w:ascii="David" w:hAnsi="David"/>
          <w:noProof w:val="0"/>
          <w:rtl/>
        </w:rPr>
        <w:t xml:space="preserve"> וזאת עד לבירור התיק העיקרי.</w:t>
      </w:r>
      <w:r w:rsidR="006A1DA1" w:rsidRPr="00127D50">
        <w:rPr>
          <w:rFonts w:ascii="David" w:hAnsi="David"/>
          <w:b/>
          <w:bCs/>
          <w:noProof w:val="0"/>
          <w:rtl/>
        </w:rPr>
        <w:t xml:space="preserve"> </w:t>
      </w:r>
      <w:r w:rsidR="006A1DA1" w:rsidRPr="00127D50">
        <w:rPr>
          <w:rFonts w:ascii="David" w:hAnsi="David"/>
          <w:noProof w:val="0"/>
          <w:rtl/>
        </w:rPr>
        <w:t xml:space="preserve">החלטה שהתקבלה בתיק אסרה העתקת מגורי הקטינה לעיר </w:t>
      </w:r>
      <w:r w:rsidR="00153319">
        <w:rPr>
          <w:rFonts w:ascii="David" w:hAnsi="David" w:hint="cs"/>
          <w:noProof w:val="0"/>
        </w:rPr>
        <w:t>XXX</w:t>
      </w:r>
      <w:r w:rsidR="006A1DA1" w:rsidRPr="00127D50">
        <w:rPr>
          <w:rFonts w:ascii="David" w:hAnsi="David"/>
          <w:noProof w:val="0"/>
          <w:rtl/>
        </w:rPr>
        <w:t xml:space="preserve">. </w:t>
      </w:r>
    </w:p>
    <w:p w:rsidR="00CB0447" w:rsidRPr="00127D50" w:rsidRDefault="00CB0447" w:rsidP="00127D50">
      <w:pPr>
        <w:pStyle w:val="ad"/>
        <w:spacing w:line="360" w:lineRule="auto"/>
        <w:jc w:val="both"/>
        <w:rPr>
          <w:rFonts w:ascii="David" w:hAnsi="David"/>
          <w:noProof w:val="0"/>
        </w:rPr>
      </w:pPr>
    </w:p>
    <w:p w:rsidR="007D7C77" w:rsidRPr="00127D50" w:rsidRDefault="007D7C77" w:rsidP="00153319">
      <w:pPr>
        <w:pStyle w:val="ad"/>
        <w:numPr>
          <w:ilvl w:val="0"/>
          <w:numId w:val="3"/>
        </w:numPr>
        <w:spacing w:line="360" w:lineRule="auto"/>
        <w:ind w:hanging="502"/>
        <w:jc w:val="both"/>
        <w:rPr>
          <w:rFonts w:ascii="David" w:hAnsi="David"/>
          <w:noProof w:val="0"/>
          <w:rtl/>
        </w:rPr>
      </w:pPr>
      <w:r w:rsidRPr="00127D50">
        <w:rPr>
          <w:rFonts w:ascii="David" w:hAnsi="David"/>
          <w:noProof w:val="0"/>
          <w:rtl/>
        </w:rPr>
        <w:t xml:space="preserve">בטרם אדרש לסוגית </w:t>
      </w:r>
      <w:r w:rsidR="001C7C49">
        <w:rPr>
          <w:rFonts w:ascii="David" w:hAnsi="David" w:hint="cs"/>
          <w:noProof w:val="0"/>
          <w:rtl/>
        </w:rPr>
        <w:t>השבת הקטינה ל</w:t>
      </w:r>
      <w:r w:rsidR="00153319">
        <w:rPr>
          <w:rFonts w:ascii="David" w:hAnsi="David" w:hint="cs"/>
          <w:noProof w:val="0"/>
        </w:rPr>
        <w:t>XXX</w:t>
      </w:r>
      <w:r w:rsidRPr="00127D50">
        <w:rPr>
          <w:rFonts w:ascii="David" w:hAnsi="David"/>
          <w:noProof w:val="0"/>
          <w:rtl/>
        </w:rPr>
        <w:t xml:space="preserve"> שהייתה ל</w:t>
      </w:r>
      <w:r w:rsidR="00680A64">
        <w:rPr>
          <w:rFonts w:ascii="David" w:hAnsi="David"/>
          <w:noProof w:val="0"/>
          <w:rtl/>
        </w:rPr>
        <w:t>ב ליבו של ההליך שבפני, עד כדי ש</w:t>
      </w:r>
      <w:r w:rsidR="00680A64">
        <w:rPr>
          <w:rFonts w:ascii="David" w:hAnsi="David" w:hint="cs"/>
          <w:noProof w:val="0"/>
          <w:rtl/>
        </w:rPr>
        <w:t>ס</w:t>
      </w:r>
      <w:r w:rsidRPr="00127D50">
        <w:rPr>
          <w:rFonts w:ascii="David" w:hAnsi="David"/>
          <w:noProof w:val="0"/>
          <w:rtl/>
        </w:rPr>
        <w:t>וגיית "המשמורת" הונחה בקרן זווית, אציין בקצרה כי לשני ההורים יכולות הוריות טובות</w:t>
      </w:r>
      <w:r w:rsidR="00D44694">
        <w:rPr>
          <w:rFonts w:ascii="David" w:hAnsi="David" w:hint="cs"/>
          <w:noProof w:val="0"/>
          <w:rtl/>
        </w:rPr>
        <w:t>,</w:t>
      </w:r>
      <w:r w:rsidRPr="00127D50">
        <w:rPr>
          <w:rFonts w:ascii="David" w:hAnsi="David"/>
          <w:noProof w:val="0"/>
          <w:rtl/>
        </w:rPr>
        <w:t xml:space="preserve"> ו</w:t>
      </w:r>
      <w:r w:rsidR="00D44694">
        <w:rPr>
          <w:rFonts w:ascii="David" w:hAnsi="David" w:hint="cs"/>
          <w:noProof w:val="0"/>
          <w:rtl/>
        </w:rPr>
        <w:t xml:space="preserve">ככל הנראה </w:t>
      </w:r>
      <w:r w:rsidRPr="00127D50">
        <w:rPr>
          <w:rFonts w:ascii="David" w:hAnsi="David"/>
          <w:noProof w:val="0"/>
          <w:rtl/>
        </w:rPr>
        <w:t xml:space="preserve">לולי </w:t>
      </w:r>
      <w:r w:rsidR="001C7C49">
        <w:rPr>
          <w:rFonts w:ascii="David" w:hAnsi="David" w:hint="cs"/>
          <w:noProof w:val="0"/>
          <w:rtl/>
        </w:rPr>
        <w:t>מעבר הקטינה והאם ל</w:t>
      </w:r>
      <w:r w:rsidR="00153319">
        <w:rPr>
          <w:rFonts w:ascii="David" w:hAnsi="David" w:hint="cs"/>
          <w:noProof w:val="0"/>
        </w:rPr>
        <w:t>XXX</w:t>
      </w:r>
      <w:r w:rsidRPr="00127D50">
        <w:rPr>
          <w:rFonts w:ascii="David" w:hAnsi="David"/>
          <w:noProof w:val="0"/>
          <w:rtl/>
        </w:rPr>
        <w:t>,</w:t>
      </w:r>
      <w:r w:rsidR="00D44694">
        <w:rPr>
          <w:rFonts w:ascii="David" w:hAnsi="David" w:hint="cs"/>
          <w:noProof w:val="0"/>
          <w:rtl/>
        </w:rPr>
        <w:t xml:space="preserve"> חלוקת זמני השהות בין הצדדים הייתה שוויונית או קרוב לכך</w:t>
      </w:r>
      <w:r w:rsidRPr="00127D50">
        <w:rPr>
          <w:rFonts w:ascii="David" w:hAnsi="David"/>
          <w:noProof w:val="0"/>
          <w:rtl/>
        </w:rPr>
        <w:t>.</w:t>
      </w:r>
    </w:p>
    <w:p w:rsidR="007D7C77" w:rsidRPr="00127D50" w:rsidRDefault="007D7C77" w:rsidP="00FD3422">
      <w:pPr>
        <w:pStyle w:val="ad"/>
        <w:spacing w:line="360" w:lineRule="auto"/>
        <w:ind w:hanging="502"/>
        <w:jc w:val="both"/>
        <w:rPr>
          <w:rFonts w:ascii="David" w:hAnsi="David"/>
          <w:noProof w:val="0"/>
        </w:rPr>
      </w:pPr>
    </w:p>
    <w:p w:rsidR="007D7C77" w:rsidRPr="00127D50" w:rsidRDefault="007D7C77" w:rsidP="00D92D12">
      <w:pPr>
        <w:pStyle w:val="ad"/>
        <w:numPr>
          <w:ilvl w:val="0"/>
          <w:numId w:val="3"/>
        </w:numPr>
        <w:spacing w:line="360" w:lineRule="auto"/>
        <w:ind w:hanging="502"/>
        <w:jc w:val="both"/>
        <w:rPr>
          <w:rFonts w:ascii="David" w:hAnsi="David"/>
          <w:noProof w:val="0"/>
        </w:rPr>
      </w:pPr>
      <w:r w:rsidRPr="00127D50">
        <w:rPr>
          <w:rFonts w:ascii="David" w:hAnsi="David"/>
          <w:noProof w:val="0"/>
          <w:rtl/>
        </w:rPr>
        <w:t xml:space="preserve">אלא, </w:t>
      </w:r>
      <w:r w:rsidR="00D44694">
        <w:rPr>
          <w:rFonts w:ascii="David" w:hAnsi="David" w:hint="cs"/>
          <w:noProof w:val="0"/>
          <w:rtl/>
        </w:rPr>
        <w:t xml:space="preserve">שבנסיבות מקרה זה </w:t>
      </w:r>
      <w:r w:rsidR="00D92D12">
        <w:rPr>
          <w:rFonts w:ascii="David" w:hAnsi="David" w:hint="cs"/>
          <w:noProof w:val="0"/>
          <w:rtl/>
        </w:rPr>
        <w:t xml:space="preserve">עניינו </w:t>
      </w:r>
      <w:r w:rsidRPr="00127D50">
        <w:rPr>
          <w:rFonts w:ascii="David" w:hAnsi="David"/>
          <w:noProof w:val="0"/>
          <w:rtl/>
        </w:rPr>
        <w:t xml:space="preserve">במציאת ההסדר הטוב ביותר בנסיבות הקיימות, </w:t>
      </w:r>
      <w:r w:rsidR="00D92D12">
        <w:rPr>
          <w:rFonts w:ascii="David" w:hAnsi="David" w:hint="cs"/>
          <w:noProof w:val="0"/>
          <w:rtl/>
        </w:rPr>
        <w:t>תוך שמירה על הזכות ההורית והקשר של כל אחד מהם עם הקטינה בדרך המיטבית ביותר</w:t>
      </w:r>
      <w:r w:rsidR="00D96BA2">
        <w:rPr>
          <w:rFonts w:ascii="David" w:hAnsi="David" w:hint="cs"/>
          <w:noProof w:val="0"/>
          <w:rtl/>
        </w:rPr>
        <w:t xml:space="preserve"> לקטינה ולצדדים כאמור.</w:t>
      </w:r>
    </w:p>
    <w:p w:rsidR="007D7C77" w:rsidRPr="00D96BA2" w:rsidRDefault="007D7C77" w:rsidP="00127D50">
      <w:pPr>
        <w:pStyle w:val="ad"/>
        <w:jc w:val="both"/>
        <w:rPr>
          <w:rFonts w:ascii="David" w:hAnsi="David"/>
          <w:noProof w:val="0"/>
        </w:rPr>
      </w:pPr>
    </w:p>
    <w:p w:rsidR="00297615" w:rsidRDefault="007D7C77" w:rsidP="00153319">
      <w:pPr>
        <w:pStyle w:val="ad"/>
        <w:numPr>
          <w:ilvl w:val="0"/>
          <w:numId w:val="3"/>
        </w:numPr>
        <w:spacing w:line="360" w:lineRule="auto"/>
        <w:ind w:hanging="502"/>
        <w:jc w:val="both"/>
        <w:rPr>
          <w:rFonts w:ascii="David" w:hAnsi="David"/>
          <w:noProof w:val="0"/>
        </w:rPr>
      </w:pPr>
      <w:r w:rsidRPr="00127D50">
        <w:rPr>
          <w:rFonts w:ascii="David" w:hAnsi="David"/>
          <w:noProof w:val="0"/>
          <w:rtl/>
        </w:rPr>
        <w:lastRenderedPageBreak/>
        <w:t>אשר על כן ולאחר שבחנתי את כל אשר בפני, לרבות כתבי הטענות, תסקיר</w:t>
      </w:r>
      <w:r w:rsidR="006A1DA1" w:rsidRPr="00127D50">
        <w:rPr>
          <w:rFonts w:ascii="David" w:hAnsi="David"/>
          <w:noProof w:val="0"/>
          <w:rtl/>
        </w:rPr>
        <w:t>י</w:t>
      </w:r>
      <w:r w:rsidRPr="00127D50">
        <w:rPr>
          <w:rFonts w:ascii="David" w:hAnsi="David"/>
          <w:noProof w:val="0"/>
          <w:rtl/>
        </w:rPr>
        <w:t xml:space="preserve"> עו"ס סדרי דין, וסיכומי ב"כ הצדדים מצאתי כי </w:t>
      </w:r>
      <w:r w:rsidR="001C7C49">
        <w:rPr>
          <w:rFonts w:ascii="David" w:hAnsi="David" w:hint="cs"/>
          <w:noProof w:val="0"/>
          <w:rtl/>
        </w:rPr>
        <w:t>אין להשיב הקטינה ל</w:t>
      </w:r>
      <w:r w:rsidR="00153319">
        <w:rPr>
          <w:rFonts w:ascii="David" w:hAnsi="David" w:hint="cs"/>
          <w:noProof w:val="0"/>
        </w:rPr>
        <w:t>XXX</w:t>
      </w:r>
      <w:r w:rsidR="001C7C49">
        <w:rPr>
          <w:rFonts w:ascii="David" w:hAnsi="David" w:hint="cs"/>
          <w:noProof w:val="0"/>
          <w:rtl/>
        </w:rPr>
        <w:t xml:space="preserve"> וכי יש לה</w:t>
      </w:r>
      <w:r w:rsidR="00297615">
        <w:rPr>
          <w:rFonts w:ascii="David" w:hAnsi="David" w:hint="cs"/>
          <w:noProof w:val="0"/>
          <w:rtl/>
        </w:rPr>
        <w:t>שאירה להתגורר יחד עם אמה ב</w:t>
      </w:r>
      <w:r w:rsidR="00153319">
        <w:rPr>
          <w:rFonts w:ascii="David" w:hAnsi="David" w:hint="cs"/>
          <w:noProof w:val="0"/>
        </w:rPr>
        <w:t>XXX</w:t>
      </w:r>
      <w:r w:rsidR="00297615">
        <w:rPr>
          <w:rFonts w:ascii="David" w:hAnsi="David" w:hint="cs"/>
          <w:noProof w:val="0"/>
          <w:rtl/>
        </w:rPr>
        <w:t>.</w:t>
      </w:r>
    </w:p>
    <w:p w:rsidR="00297615" w:rsidRPr="00297615" w:rsidRDefault="00297615" w:rsidP="00297615">
      <w:pPr>
        <w:pStyle w:val="ad"/>
        <w:rPr>
          <w:rFonts w:ascii="David" w:hAnsi="David"/>
          <w:noProof w:val="0"/>
          <w:rtl/>
        </w:rPr>
      </w:pPr>
    </w:p>
    <w:p w:rsidR="00D96BA2" w:rsidRDefault="00005E82" w:rsidP="00153319">
      <w:pPr>
        <w:pStyle w:val="ad"/>
        <w:numPr>
          <w:ilvl w:val="0"/>
          <w:numId w:val="3"/>
        </w:numPr>
        <w:spacing w:line="360" w:lineRule="auto"/>
        <w:ind w:hanging="502"/>
        <w:jc w:val="both"/>
        <w:rPr>
          <w:rFonts w:ascii="David" w:hAnsi="David"/>
          <w:noProof w:val="0"/>
        </w:rPr>
      </w:pPr>
      <w:r>
        <w:rPr>
          <w:rFonts w:ascii="David" w:hAnsi="David" w:hint="cs"/>
          <w:noProof w:val="0"/>
          <w:rtl/>
        </w:rPr>
        <w:t>יוער כי, עולה הרושם כי</w:t>
      </w:r>
      <w:r w:rsidR="00BC383F">
        <w:rPr>
          <w:rFonts w:ascii="David" w:hAnsi="David" w:hint="cs"/>
          <w:noProof w:val="0"/>
          <w:rtl/>
        </w:rPr>
        <w:t>,</w:t>
      </w:r>
      <w:r w:rsidR="00D96BA2">
        <w:rPr>
          <w:rFonts w:ascii="David" w:hAnsi="David" w:hint="cs"/>
          <w:noProof w:val="0"/>
          <w:rtl/>
        </w:rPr>
        <w:t xml:space="preserve"> האב מלכתחילה "עצם עיניו" לעניין</w:t>
      </w:r>
      <w:r w:rsidR="00297615" w:rsidRPr="00C82B3A">
        <w:rPr>
          <w:rFonts w:ascii="David" w:hAnsi="David" w:hint="cs"/>
          <w:noProof w:val="0"/>
          <w:rtl/>
        </w:rPr>
        <w:t xml:space="preserve"> מעברה של הקטינה </w:t>
      </w:r>
      <w:r w:rsidR="00D96BA2">
        <w:rPr>
          <w:rFonts w:ascii="David" w:hAnsi="David" w:hint="cs"/>
          <w:noProof w:val="0"/>
          <w:rtl/>
        </w:rPr>
        <w:t xml:space="preserve"> מהעיר </w:t>
      </w:r>
      <w:r w:rsidR="00153319">
        <w:rPr>
          <w:rFonts w:ascii="David" w:hAnsi="David" w:hint="cs"/>
          <w:noProof w:val="0"/>
        </w:rPr>
        <w:t>XXX</w:t>
      </w:r>
      <w:r w:rsidR="00D96BA2">
        <w:rPr>
          <w:rFonts w:ascii="David" w:hAnsi="David" w:hint="cs"/>
          <w:noProof w:val="0"/>
          <w:rtl/>
        </w:rPr>
        <w:t xml:space="preserve"> ל</w:t>
      </w:r>
      <w:r w:rsidR="00153319">
        <w:rPr>
          <w:rFonts w:ascii="David" w:hAnsi="David" w:hint="cs"/>
          <w:noProof w:val="0"/>
        </w:rPr>
        <w:t>XXX</w:t>
      </w:r>
      <w:r w:rsidR="00D96BA2">
        <w:rPr>
          <w:rFonts w:ascii="David" w:hAnsi="David" w:hint="cs"/>
          <w:noProof w:val="0"/>
          <w:rtl/>
        </w:rPr>
        <w:t xml:space="preserve">. אני סבור כי, ככל והאב אכן </w:t>
      </w:r>
      <w:r w:rsidR="00297615" w:rsidRPr="00C82B3A">
        <w:rPr>
          <w:rFonts w:ascii="David" w:hAnsi="David" w:hint="cs"/>
          <w:noProof w:val="0"/>
          <w:rtl/>
        </w:rPr>
        <w:t>רצה</w:t>
      </w:r>
      <w:r w:rsidR="00D96BA2">
        <w:rPr>
          <w:rFonts w:ascii="David" w:hAnsi="David" w:hint="cs"/>
          <w:noProof w:val="0"/>
          <w:rtl/>
        </w:rPr>
        <w:t xml:space="preserve"> לבטל המעבר,</w:t>
      </w:r>
      <w:r w:rsidR="00297615" w:rsidRPr="00C82B3A">
        <w:rPr>
          <w:rFonts w:ascii="David" w:hAnsi="David" w:hint="cs"/>
          <w:noProof w:val="0"/>
          <w:rtl/>
        </w:rPr>
        <w:t xml:space="preserve"> היה </w:t>
      </w:r>
      <w:r w:rsidR="00D96BA2">
        <w:rPr>
          <w:rFonts w:ascii="David" w:hAnsi="David" w:hint="cs"/>
          <w:noProof w:val="0"/>
          <w:rtl/>
        </w:rPr>
        <w:t>עליו לפעול מ</w:t>
      </w:r>
      <w:r w:rsidR="00297615" w:rsidRPr="00C82B3A">
        <w:rPr>
          <w:rFonts w:ascii="David" w:hAnsi="David" w:hint="cs"/>
          <w:noProof w:val="0"/>
          <w:rtl/>
        </w:rPr>
        <w:t>ידית עם מעברה של האם והקטינה ל</w:t>
      </w:r>
      <w:r w:rsidR="00153319">
        <w:rPr>
          <w:rFonts w:ascii="David" w:hAnsi="David" w:hint="cs"/>
          <w:noProof w:val="0"/>
        </w:rPr>
        <w:t>XXX</w:t>
      </w:r>
      <w:r w:rsidR="00297615" w:rsidRPr="00C82B3A">
        <w:rPr>
          <w:rFonts w:ascii="David" w:hAnsi="David" w:hint="cs"/>
          <w:noProof w:val="0"/>
          <w:rtl/>
        </w:rPr>
        <w:t xml:space="preserve"> </w:t>
      </w:r>
      <w:r w:rsidR="00D96BA2">
        <w:rPr>
          <w:rFonts w:ascii="David" w:hAnsi="David" w:hint="cs"/>
          <w:noProof w:val="0"/>
          <w:rtl/>
        </w:rPr>
        <w:t>ולפעול להגשת</w:t>
      </w:r>
      <w:r w:rsidR="00297615" w:rsidRPr="00C82B3A">
        <w:rPr>
          <w:rFonts w:ascii="David" w:hAnsi="David" w:hint="cs"/>
          <w:noProof w:val="0"/>
          <w:rtl/>
        </w:rPr>
        <w:t xml:space="preserve"> בקשות בהתאם</w:t>
      </w:r>
      <w:r w:rsidR="00D96BA2">
        <w:rPr>
          <w:rFonts w:ascii="David" w:hAnsi="David" w:hint="cs"/>
          <w:noProof w:val="0"/>
          <w:rtl/>
        </w:rPr>
        <w:t>,</w:t>
      </w:r>
      <w:r w:rsidR="00297615" w:rsidRPr="00C82B3A">
        <w:rPr>
          <w:rFonts w:ascii="David" w:hAnsi="David" w:hint="cs"/>
          <w:noProof w:val="0"/>
          <w:rtl/>
        </w:rPr>
        <w:t xml:space="preserve"> לרבות צווי מניעה בד בבד עם עזיבת האם ולא בהשתהות של כ-5 חודשים לאחר המעבר. </w:t>
      </w:r>
    </w:p>
    <w:p w:rsidR="00D96BA2" w:rsidRPr="00D96BA2" w:rsidRDefault="00D96BA2" w:rsidP="00D96BA2">
      <w:pPr>
        <w:pStyle w:val="ad"/>
        <w:rPr>
          <w:rFonts w:ascii="David" w:hAnsi="David"/>
          <w:noProof w:val="0"/>
          <w:rtl/>
        </w:rPr>
      </w:pPr>
    </w:p>
    <w:p w:rsidR="007D7C77" w:rsidRPr="00C82B3A" w:rsidRDefault="00297615" w:rsidP="00153319">
      <w:pPr>
        <w:pStyle w:val="ad"/>
        <w:numPr>
          <w:ilvl w:val="0"/>
          <w:numId w:val="3"/>
        </w:numPr>
        <w:spacing w:line="360" w:lineRule="auto"/>
        <w:ind w:hanging="502"/>
        <w:jc w:val="both"/>
        <w:rPr>
          <w:rFonts w:ascii="David" w:hAnsi="David"/>
          <w:noProof w:val="0"/>
        </w:rPr>
      </w:pPr>
      <w:r w:rsidRPr="00C82B3A">
        <w:rPr>
          <w:rFonts w:ascii="David" w:hAnsi="David" w:hint="cs"/>
          <w:noProof w:val="0"/>
          <w:rtl/>
        </w:rPr>
        <w:t>משך הזמן שחל</w:t>
      </w:r>
      <w:r w:rsidR="00D96BA2">
        <w:rPr>
          <w:rFonts w:ascii="David" w:hAnsi="David" w:hint="cs"/>
          <w:noProof w:val="0"/>
          <w:rtl/>
        </w:rPr>
        <w:t xml:space="preserve">ף מעיד על שיהוי מטעמו של התובע וראוי </w:t>
      </w:r>
      <w:r w:rsidR="00BC383F">
        <w:rPr>
          <w:rFonts w:ascii="David" w:hAnsi="David" w:hint="cs"/>
          <w:noProof w:val="0"/>
          <w:rtl/>
        </w:rPr>
        <w:t xml:space="preserve">כי </w:t>
      </w:r>
      <w:r w:rsidRPr="00C82B3A">
        <w:rPr>
          <w:rFonts w:ascii="David" w:hAnsi="David" w:hint="cs"/>
          <w:noProof w:val="0"/>
          <w:rtl/>
        </w:rPr>
        <w:t>היה עושה כן עוד בטרם הגישה הנתבעת תביעה לי"ס. נראה שהאב פעל בחוסר תו"ל וכנות בהגשת תביעה זו.</w:t>
      </w:r>
      <w:r w:rsidR="00BC383F">
        <w:rPr>
          <w:rFonts w:ascii="David" w:hAnsi="David" w:hint="cs"/>
          <w:noProof w:val="0"/>
          <w:rtl/>
        </w:rPr>
        <w:t xml:space="preserve"> יוער כי, יתכן כי </w:t>
      </w:r>
      <w:r w:rsidR="00C82B3A">
        <w:rPr>
          <w:rFonts w:ascii="David" w:hAnsi="David" w:hint="cs"/>
          <w:noProof w:val="0"/>
          <w:rtl/>
        </w:rPr>
        <w:t>במידה והאב היה פונה לביהמ"ש עם עזיבת האם את בית</w:t>
      </w:r>
      <w:r w:rsidR="00BC383F">
        <w:rPr>
          <w:rFonts w:ascii="David" w:hAnsi="David" w:hint="cs"/>
          <w:noProof w:val="0"/>
          <w:rtl/>
        </w:rPr>
        <w:t>ם המשותף ב</w:t>
      </w:r>
      <w:r w:rsidR="00153319">
        <w:rPr>
          <w:rFonts w:ascii="David" w:hAnsi="David" w:hint="cs"/>
          <w:noProof w:val="0"/>
        </w:rPr>
        <w:t>XXX</w:t>
      </w:r>
      <w:r w:rsidR="00153319">
        <w:rPr>
          <w:rFonts w:ascii="David" w:hAnsi="David" w:hint="cs"/>
          <w:noProof w:val="0"/>
          <w:rtl/>
        </w:rPr>
        <w:t xml:space="preserve"> </w:t>
      </w:r>
      <w:r w:rsidR="00BC383F">
        <w:rPr>
          <w:rFonts w:ascii="David" w:hAnsi="David" w:hint="cs"/>
          <w:noProof w:val="0"/>
          <w:rtl/>
        </w:rPr>
        <w:t xml:space="preserve">יחד עם הקטינה, </w:t>
      </w:r>
      <w:r w:rsidR="00C82B3A">
        <w:rPr>
          <w:rFonts w:ascii="David" w:hAnsi="David" w:hint="cs"/>
          <w:noProof w:val="0"/>
          <w:rtl/>
        </w:rPr>
        <w:t>השיקולים היו שונים מהשיקולים בפס"ד לעניין מעבר מגורי האם והקטינה</w:t>
      </w:r>
      <w:r w:rsidR="00BC383F">
        <w:rPr>
          <w:rFonts w:ascii="David" w:hAnsi="David" w:hint="cs"/>
          <w:noProof w:val="0"/>
          <w:rtl/>
        </w:rPr>
        <w:t>,</w:t>
      </w:r>
      <w:r w:rsidR="00C82B3A">
        <w:rPr>
          <w:rFonts w:ascii="David" w:hAnsi="David" w:hint="cs"/>
          <w:noProof w:val="0"/>
          <w:rtl/>
        </w:rPr>
        <w:t xml:space="preserve"> אך לא כך הם הדברים נכון למועד מתן פס"ד זה.</w:t>
      </w:r>
      <w:r w:rsidRPr="00C82B3A">
        <w:rPr>
          <w:rFonts w:ascii="David" w:hAnsi="David" w:hint="cs"/>
          <w:noProof w:val="0"/>
          <w:rtl/>
        </w:rPr>
        <w:t xml:space="preserve"> </w:t>
      </w:r>
    </w:p>
    <w:p w:rsidR="00297615" w:rsidRPr="00297615" w:rsidRDefault="00297615" w:rsidP="00297615">
      <w:pPr>
        <w:pStyle w:val="ad"/>
        <w:rPr>
          <w:rFonts w:ascii="David" w:hAnsi="David"/>
          <w:noProof w:val="0"/>
          <w:rtl/>
        </w:rPr>
      </w:pPr>
    </w:p>
    <w:p w:rsidR="00297615" w:rsidRPr="00297615" w:rsidRDefault="00297615" w:rsidP="00297615">
      <w:pPr>
        <w:pStyle w:val="ad"/>
        <w:spacing w:line="360" w:lineRule="auto"/>
        <w:ind w:left="360"/>
        <w:jc w:val="both"/>
        <w:rPr>
          <w:rFonts w:ascii="David" w:hAnsi="David"/>
          <w:noProof w:val="0"/>
        </w:rPr>
      </w:pPr>
    </w:p>
    <w:p w:rsidR="007D7C77" w:rsidRPr="00C76F4D" w:rsidRDefault="007D7C77" w:rsidP="00FD3422">
      <w:pPr>
        <w:pStyle w:val="ad"/>
        <w:numPr>
          <w:ilvl w:val="0"/>
          <w:numId w:val="3"/>
        </w:numPr>
        <w:spacing w:line="360" w:lineRule="auto"/>
        <w:ind w:hanging="502"/>
        <w:jc w:val="both"/>
        <w:rPr>
          <w:rFonts w:ascii="David" w:hAnsi="David"/>
          <w:noProof w:val="0"/>
        </w:rPr>
      </w:pPr>
      <w:r w:rsidRPr="00C76F4D">
        <w:rPr>
          <w:rFonts w:ascii="David" w:hAnsi="David"/>
          <w:noProof w:val="0"/>
          <w:rtl/>
        </w:rPr>
        <w:t xml:space="preserve">נקודת המוצא הנורמטיבית בעת דיון בקביעת מגורים של ילדים כאשר קיימת מחלוקת בין הוריהם היא </w:t>
      </w:r>
      <w:r w:rsidRPr="00C76F4D">
        <w:rPr>
          <w:rFonts w:ascii="David" w:hAnsi="David"/>
          <w:b/>
          <w:bCs/>
          <w:noProof w:val="0"/>
          <w:rtl/>
        </w:rPr>
        <w:t>חוק הכשרות המשפטית והאפוטרופסות</w:t>
      </w:r>
      <w:r w:rsidRPr="00C76F4D">
        <w:rPr>
          <w:rFonts w:ascii="David" w:hAnsi="David"/>
          <w:noProof w:val="0"/>
          <w:rtl/>
        </w:rPr>
        <w:t>, תשכ"ב – 1962 (להלן: "</w:t>
      </w:r>
      <w:r w:rsidRPr="00C76F4D">
        <w:rPr>
          <w:rFonts w:ascii="David" w:hAnsi="David"/>
          <w:b/>
          <w:bCs/>
          <w:noProof w:val="0"/>
          <w:rtl/>
        </w:rPr>
        <w:t>החוק</w:t>
      </w:r>
      <w:r w:rsidRPr="00C76F4D">
        <w:rPr>
          <w:rFonts w:ascii="David" w:hAnsi="David"/>
          <w:noProof w:val="0"/>
          <w:rtl/>
        </w:rPr>
        <w:t>").</w:t>
      </w:r>
    </w:p>
    <w:p w:rsidR="007D7C77" w:rsidRPr="00C76F4D" w:rsidRDefault="007D7C77" w:rsidP="00FD3422">
      <w:pPr>
        <w:pStyle w:val="ad"/>
        <w:ind w:hanging="502"/>
        <w:jc w:val="both"/>
        <w:rPr>
          <w:rFonts w:ascii="David" w:hAnsi="David"/>
        </w:rPr>
      </w:pPr>
    </w:p>
    <w:p w:rsidR="007D7C77" w:rsidRPr="00BC383F" w:rsidRDefault="007D7C77" w:rsidP="00FD3422">
      <w:pPr>
        <w:pStyle w:val="ad"/>
        <w:numPr>
          <w:ilvl w:val="0"/>
          <w:numId w:val="3"/>
        </w:numPr>
        <w:spacing w:line="360" w:lineRule="auto"/>
        <w:ind w:hanging="502"/>
        <w:jc w:val="both"/>
        <w:rPr>
          <w:rFonts w:ascii="David" w:hAnsi="David"/>
          <w:b/>
          <w:bCs/>
        </w:rPr>
      </w:pPr>
      <w:r w:rsidRPr="00BC383F">
        <w:rPr>
          <w:rFonts w:ascii="David" w:hAnsi="David"/>
          <w:b/>
          <w:bCs/>
          <w:rtl/>
        </w:rPr>
        <w:t xml:space="preserve">בהתאם לסע' 14 ו- 15 לחוק, </w:t>
      </w:r>
      <w:r w:rsidRPr="00BC383F">
        <w:rPr>
          <w:rFonts w:ascii="David" w:hAnsi="David"/>
          <w:b/>
          <w:bCs/>
          <w:noProof w:val="0"/>
          <w:rtl/>
        </w:rPr>
        <w:t>ההורים הם האפוטרופוסים הטבעיים של ילדיהם הקטינים וכפועל יוצא מכך יש להם הסמכות לקבוע את מקום מגוריהם.</w:t>
      </w:r>
    </w:p>
    <w:p w:rsidR="007D7C77" w:rsidRPr="00C76F4D" w:rsidRDefault="007D7C77" w:rsidP="00FD3422">
      <w:pPr>
        <w:pStyle w:val="ad"/>
        <w:ind w:hanging="502"/>
        <w:jc w:val="both"/>
        <w:rPr>
          <w:rFonts w:ascii="David" w:hAnsi="David"/>
          <w:rtl/>
        </w:rPr>
      </w:pPr>
    </w:p>
    <w:p w:rsidR="007D7C77" w:rsidRPr="00BC383F" w:rsidRDefault="007D7C77" w:rsidP="00FD3422">
      <w:pPr>
        <w:pStyle w:val="ad"/>
        <w:numPr>
          <w:ilvl w:val="0"/>
          <w:numId w:val="3"/>
        </w:numPr>
        <w:spacing w:line="360" w:lineRule="auto"/>
        <w:ind w:hanging="502"/>
        <w:jc w:val="both"/>
        <w:rPr>
          <w:rFonts w:ascii="David" w:hAnsi="David"/>
          <w:noProof w:val="0"/>
          <w:u w:val="single"/>
        </w:rPr>
      </w:pPr>
      <w:r w:rsidRPr="00BC383F">
        <w:rPr>
          <w:rFonts w:ascii="David" w:hAnsi="David"/>
          <w:noProof w:val="0"/>
          <w:u w:val="single"/>
          <w:rtl/>
        </w:rPr>
        <w:lastRenderedPageBreak/>
        <w:t>בשעה שבהתאם לסעיף 19 ו- 25 לחוק, בהיעדר הסכמה בין ההורים נדרש ביהמ"ש להכריע בסוגיה ועליו לעשות כן בהתאם לטובת הקטינים, אזכיר מספר מושכלות יסוד שנקבעו בפסיקה.</w:t>
      </w:r>
    </w:p>
    <w:p w:rsidR="007D7C77" w:rsidRPr="00C76F4D" w:rsidRDefault="007D7C77" w:rsidP="00FD3422">
      <w:pPr>
        <w:pStyle w:val="ad"/>
        <w:ind w:hanging="502"/>
        <w:jc w:val="both"/>
        <w:rPr>
          <w:rFonts w:ascii="David" w:hAnsi="David"/>
          <w:noProof w:val="0"/>
          <w:rtl/>
        </w:rPr>
      </w:pPr>
    </w:p>
    <w:p w:rsidR="007D7C77" w:rsidRPr="00C76F4D" w:rsidRDefault="007D7C77" w:rsidP="00FD3422">
      <w:pPr>
        <w:pStyle w:val="ad"/>
        <w:numPr>
          <w:ilvl w:val="0"/>
          <w:numId w:val="3"/>
        </w:numPr>
        <w:spacing w:line="360" w:lineRule="auto"/>
        <w:ind w:hanging="502"/>
        <w:jc w:val="both"/>
        <w:rPr>
          <w:rFonts w:ascii="David" w:hAnsi="David"/>
          <w:noProof w:val="0"/>
        </w:rPr>
      </w:pPr>
      <w:r w:rsidRPr="00C76F4D">
        <w:rPr>
          <w:rFonts w:ascii="David" w:hAnsi="David"/>
          <w:noProof w:val="0"/>
          <w:rtl/>
        </w:rPr>
        <w:t xml:space="preserve">"עיקרון טובת הילד" הוא עיקרון כללי ואמורפי שהשופט נדרש למלאו בתוכן בהתאם לנסיבותיו של כל מקרה, תוך התייחסות לטובת הילד הקונקרטי שבפניו (ראו: בג"צ 5229/97 </w:t>
      </w:r>
      <w:r w:rsidRPr="00C76F4D">
        <w:rPr>
          <w:rFonts w:ascii="David" w:hAnsi="David"/>
          <w:b/>
          <w:bCs/>
          <w:noProof w:val="0"/>
          <w:rtl/>
        </w:rPr>
        <w:t>דויד נ' בית הדין הרבני הגדול לערעורים</w:t>
      </w:r>
      <w:r w:rsidRPr="00C76F4D">
        <w:rPr>
          <w:rFonts w:ascii="David" w:hAnsi="David"/>
          <w:noProof w:val="0"/>
          <w:rtl/>
        </w:rPr>
        <w:t xml:space="preserve"> פ"ד נה(1) 453 בעמ' 463 (1998)).</w:t>
      </w:r>
    </w:p>
    <w:p w:rsidR="007D7C77" w:rsidRPr="00C76F4D" w:rsidRDefault="007D7C77" w:rsidP="00FD3422">
      <w:pPr>
        <w:pStyle w:val="ad"/>
        <w:ind w:hanging="502"/>
        <w:jc w:val="both"/>
        <w:rPr>
          <w:rFonts w:ascii="David" w:hAnsi="David"/>
          <w:noProof w:val="0"/>
          <w:rtl/>
        </w:rPr>
      </w:pPr>
    </w:p>
    <w:p w:rsidR="007D7C77" w:rsidRPr="00C76F4D" w:rsidRDefault="007D7C77" w:rsidP="00FD3422">
      <w:pPr>
        <w:pStyle w:val="ad"/>
        <w:numPr>
          <w:ilvl w:val="0"/>
          <w:numId w:val="3"/>
        </w:numPr>
        <w:spacing w:line="360" w:lineRule="auto"/>
        <w:ind w:hanging="502"/>
        <w:jc w:val="both"/>
        <w:rPr>
          <w:rFonts w:ascii="David" w:hAnsi="David"/>
          <w:noProof w:val="0"/>
        </w:rPr>
      </w:pPr>
      <w:r w:rsidRPr="00C76F4D">
        <w:rPr>
          <w:rFonts w:ascii="David" w:hAnsi="David"/>
          <w:noProof w:val="0"/>
          <w:rtl/>
        </w:rPr>
        <w:t xml:space="preserve">קיימות שתי גישות מובילות לבחון את שאלת העתקת מקום מגורים של הורה שהקטינים מתגוררים במחיצתו (בין אם באופן מלא ובין אם באופן חלקי), כמפורט בדברי כב' השו' נ. סילמן בתמ"ש (קר') 10428-03-10 </w:t>
      </w:r>
      <w:r w:rsidRPr="00C76F4D">
        <w:rPr>
          <w:rFonts w:ascii="David" w:hAnsi="David"/>
          <w:b/>
          <w:bCs/>
          <w:noProof w:val="0"/>
          <w:rtl/>
        </w:rPr>
        <w:t>פלונית נ' אלמוני</w:t>
      </w:r>
      <w:r w:rsidRPr="00C76F4D">
        <w:rPr>
          <w:rFonts w:ascii="David" w:hAnsi="David"/>
          <w:noProof w:val="0"/>
          <w:rtl/>
        </w:rPr>
        <w:t xml:space="preserve"> (25/05/2013, פורסם בנבו);</w:t>
      </w:r>
    </w:p>
    <w:p w:rsidR="007D7C77" w:rsidRPr="00C76F4D" w:rsidRDefault="007D7C77" w:rsidP="00FD3422">
      <w:pPr>
        <w:spacing w:line="360" w:lineRule="auto"/>
        <w:ind w:left="360" w:hanging="502"/>
        <w:jc w:val="both"/>
        <w:rPr>
          <w:rFonts w:ascii="David" w:hAnsi="David"/>
          <w:noProof w:val="0"/>
          <w:rtl/>
        </w:rPr>
      </w:pPr>
    </w:p>
    <w:p w:rsidR="007D7C77" w:rsidRPr="00C76F4D" w:rsidRDefault="007D7C77" w:rsidP="00127D50">
      <w:pPr>
        <w:pStyle w:val="ad"/>
        <w:spacing w:line="360" w:lineRule="auto"/>
        <w:ind w:left="1440"/>
        <w:jc w:val="both"/>
        <w:rPr>
          <w:rFonts w:ascii="David" w:hAnsi="David"/>
          <w:i/>
          <w:iCs/>
          <w:noProof w:val="0"/>
          <w:rtl/>
        </w:rPr>
      </w:pPr>
      <w:r w:rsidRPr="00C76F4D">
        <w:rPr>
          <w:rFonts w:ascii="David" w:hAnsi="David"/>
          <w:noProof w:val="0"/>
          <w:rtl/>
        </w:rPr>
        <w:t>"</w:t>
      </w:r>
      <w:r w:rsidRPr="00C76F4D">
        <w:rPr>
          <w:rFonts w:ascii="David" w:hAnsi="David"/>
          <w:i/>
          <w:iCs/>
          <w:noProof w:val="0"/>
          <w:rtl/>
        </w:rPr>
        <w:t xml:space="preserve">גישה אחת פורטה בהרחבה בעמ"ש (נצ') 9963-06-11 </w:t>
      </w:r>
      <w:r w:rsidRPr="00C76F4D">
        <w:rPr>
          <w:rFonts w:ascii="David" w:hAnsi="David"/>
          <w:b/>
          <w:bCs/>
          <w:i/>
          <w:iCs/>
          <w:noProof w:val="0"/>
          <w:rtl/>
        </w:rPr>
        <w:t>ס.ג. נ' ע.ג.</w:t>
      </w:r>
      <w:r w:rsidRPr="00C76F4D">
        <w:rPr>
          <w:rFonts w:ascii="David" w:hAnsi="David"/>
          <w:i/>
          <w:iCs/>
          <w:noProof w:val="0"/>
          <w:rtl/>
        </w:rPr>
        <w:t xml:space="preserve"> (10/8/2011, פורסם במאגרים [פורסם בנבו])). על פי גישה זו, יש לקבל את נושא המעבר,</w:t>
      </w:r>
      <w:r w:rsidRPr="00BC383F">
        <w:rPr>
          <w:rFonts w:ascii="David" w:hAnsi="David"/>
          <w:b/>
          <w:bCs/>
          <w:i/>
          <w:iCs/>
          <w:noProof w:val="0"/>
          <w:rtl/>
        </w:rPr>
        <w:t xml:space="preserve"> "כמעשה עשוי", ועל ביהמ"ש להכריע בשאלת משמורת הקטינים, על פי טובתם, בהתבסס על ההנחה לפיה המעבר למקום החדש כבר התבצע</w:t>
      </w:r>
      <w:r w:rsidRPr="00C76F4D">
        <w:rPr>
          <w:rFonts w:ascii="David" w:hAnsi="David"/>
          <w:i/>
          <w:iCs/>
          <w:noProof w:val="0"/>
          <w:rtl/>
        </w:rPr>
        <w:t xml:space="preserve">. שיקולי טובת הילד ידונו לאחר </w:t>
      </w:r>
      <w:r w:rsidRPr="00BC383F">
        <w:rPr>
          <w:rFonts w:ascii="David" w:hAnsi="David"/>
          <w:i/>
          <w:iCs/>
          <w:noProof w:val="0"/>
          <w:u w:val="single"/>
          <w:rtl/>
        </w:rPr>
        <w:t>העתקת מקום המגורים של ההורה. באותו עניין נקבע, כי טובת הקטינים נסוגה מפני חירות התנועה של ההורה (מתוך הנחה כי אין בטובה כדי למנוע מההורה לממש את זכותו כאדם).</w:t>
      </w:r>
      <w:r w:rsidRPr="00C76F4D">
        <w:rPr>
          <w:rFonts w:ascii="David" w:hAnsi="David"/>
          <w:i/>
          <w:iCs/>
          <w:noProof w:val="0"/>
          <w:rtl/>
        </w:rPr>
        <w:t xml:space="preserve"> על פי גישה זו, די בכך שקיימת "יכולת הקטינים לשרוד את המעבר", על מנת לאפשר המעבר, ואף תיבחן השאלה האם יש בקשר של הקטינים עם מי מההורים גורם המונע ניתוק מאותו הורה, ומהי האפשרות הטובה ביותר עבור הקטינים במצב שנוצר (כשהכוונה – לאחר המעבר).</w:t>
      </w:r>
    </w:p>
    <w:p w:rsidR="007D7C77" w:rsidRPr="00C76F4D" w:rsidRDefault="007D7C77" w:rsidP="00127D50">
      <w:pPr>
        <w:pStyle w:val="ad"/>
        <w:spacing w:line="360" w:lineRule="auto"/>
        <w:ind w:left="1440"/>
        <w:jc w:val="both"/>
        <w:rPr>
          <w:rFonts w:ascii="David" w:hAnsi="David"/>
          <w:i/>
          <w:iCs/>
          <w:noProof w:val="0"/>
          <w:rtl/>
        </w:rPr>
      </w:pPr>
    </w:p>
    <w:p w:rsidR="007D7C77" w:rsidRPr="00C76F4D" w:rsidRDefault="007D7C77" w:rsidP="00127D50">
      <w:pPr>
        <w:pStyle w:val="ad"/>
        <w:spacing w:line="360" w:lineRule="auto"/>
        <w:ind w:left="1440"/>
        <w:jc w:val="both"/>
        <w:rPr>
          <w:rFonts w:ascii="David" w:hAnsi="David"/>
          <w:noProof w:val="0"/>
          <w:rtl/>
        </w:rPr>
      </w:pPr>
      <w:r w:rsidRPr="00C76F4D">
        <w:rPr>
          <w:rFonts w:ascii="David" w:hAnsi="David"/>
          <w:i/>
          <w:iCs/>
          <w:noProof w:val="0"/>
          <w:rtl/>
        </w:rPr>
        <w:lastRenderedPageBreak/>
        <w:t xml:space="preserve">הגישה השנייה מצאה ביטוי בעמ"ש (י-ם) 35652-07-12 </w:t>
      </w:r>
      <w:r w:rsidRPr="00C76F4D">
        <w:rPr>
          <w:rFonts w:ascii="David" w:hAnsi="David"/>
          <w:b/>
          <w:bCs/>
          <w:i/>
          <w:iCs/>
          <w:noProof w:val="0"/>
          <w:rtl/>
        </w:rPr>
        <w:t>א.ב.ח., נ' מ.ב.ח.</w:t>
      </w:r>
      <w:r w:rsidRPr="00C76F4D">
        <w:rPr>
          <w:rFonts w:ascii="David" w:hAnsi="David"/>
          <w:i/>
          <w:iCs/>
          <w:noProof w:val="0"/>
          <w:rtl/>
        </w:rPr>
        <w:t xml:space="preserve"> (9/12/2012, פורסם בנבו). ביהמ"ש בחן באותו עניין האם צרכי הילדים מצדיקים את העתקת מקום המגורים. עוד בחן ביהמ"ש המחוזי האם יהיה בהעתקת המגורים כדי לפגוע ביחסים ובקשר שבין המשיב ובין הילדים, והאם הפגיעה תהיה בדרגת חומרה כזו "עד כדי כך שטובת הילדים תועדף על פני רצונה של המערערת לגור במקום שליבה חפץ"... בית המשפט המחוזי בירושלים אשר היה ער לקביעת בית המשפט המחוזי בנצרת ובכל זאת ביכר שמירת קשר איכותי בין הילדים לבין כל אחד מהוריהם ומתן אפשרות לכל הורה לממש אחריותו ההורית כלפי הילדים ועל כן קבע, כי לאותה עת אין בידו להיעתר לבקשת המערערת להעתקת מקום המגורים"</w:t>
      </w:r>
      <w:r w:rsidRPr="00C76F4D">
        <w:rPr>
          <w:rFonts w:ascii="David" w:hAnsi="David"/>
          <w:noProof w:val="0"/>
          <w:rtl/>
        </w:rPr>
        <w:t xml:space="preserve">. </w:t>
      </w:r>
    </w:p>
    <w:p w:rsidR="007D7C77" w:rsidRPr="00C76F4D" w:rsidRDefault="007D7C77" w:rsidP="00127D50">
      <w:pPr>
        <w:pStyle w:val="ad"/>
        <w:spacing w:line="360" w:lineRule="auto"/>
        <w:ind w:left="1440"/>
        <w:jc w:val="both"/>
        <w:rPr>
          <w:rFonts w:ascii="David" w:hAnsi="David"/>
          <w:noProof w:val="0"/>
          <w:rtl/>
        </w:rPr>
      </w:pPr>
    </w:p>
    <w:p w:rsidR="007D7C77" w:rsidRPr="00C76F4D" w:rsidRDefault="007D7C77" w:rsidP="00F94DA8">
      <w:pPr>
        <w:pStyle w:val="ad"/>
        <w:numPr>
          <w:ilvl w:val="0"/>
          <w:numId w:val="3"/>
        </w:numPr>
        <w:spacing w:line="360" w:lineRule="auto"/>
        <w:ind w:hanging="502"/>
        <w:jc w:val="both"/>
        <w:rPr>
          <w:rFonts w:ascii="David" w:hAnsi="David"/>
          <w:noProof w:val="0"/>
          <w:rtl/>
        </w:rPr>
      </w:pPr>
      <w:r w:rsidRPr="00C76F4D">
        <w:rPr>
          <w:rFonts w:ascii="David" w:hAnsi="David"/>
          <w:noProof w:val="0"/>
          <w:rtl/>
        </w:rPr>
        <w:t xml:space="preserve">כב' השופט נ. סילמן קבע בהכרעתו לעיל, כי במסגרת קביעת רווחתו של הילד, יש לקחת בחשבון גם את רווחת ההורים: </w:t>
      </w:r>
    </w:p>
    <w:p w:rsidR="007D7C77" w:rsidRPr="00C76F4D" w:rsidRDefault="007D7C77" w:rsidP="00127D50">
      <w:pPr>
        <w:pStyle w:val="ad"/>
        <w:spacing w:line="360" w:lineRule="auto"/>
        <w:jc w:val="both"/>
        <w:rPr>
          <w:rFonts w:ascii="David" w:hAnsi="David"/>
          <w:noProof w:val="0"/>
          <w:rtl/>
        </w:rPr>
      </w:pPr>
    </w:p>
    <w:p w:rsidR="007D7C77" w:rsidRPr="00C76F4D" w:rsidRDefault="007D7C77" w:rsidP="00127D50">
      <w:pPr>
        <w:pStyle w:val="ad"/>
        <w:spacing w:line="360" w:lineRule="auto"/>
        <w:ind w:left="1440"/>
        <w:jc w:val="both"/>
        <w:rPr>
          <w:rFonts w:ascii="David" w:hAnsi="David"/>
          <w:noProof w:val="0"/>
          <w:rtl/>
        </w:rPr>
      </w:pPr>
      <w:r w:rsidRPr="00C76F4D">
        <w:rPr>
          <w:rFonts w:ascii="David" w:hAnsi="David"/>
          <w:noProof w:val="0"/>
          <w:rtl/>
        </w:rPr>
        <w:t>"</w:t>
      </w:r>
      <w:r w:rsidRPr="00C76F4D">
        <w:rPr>
          <w:rFonts w:ascii="David" w:hAnsi="David"/>
          <w:i/>
          <w:iCs/>
          <w:noProof w:val="0"/>
          <w:rtl/>
        </w:rPr>
        <w:t>מטבע הדברים, כאשר אמו של הקטין תזכה, לשקם חייה בהיבט הזוגי, וירווח לה, ירווח בצד זאת לקטין, רווחתה הנפשית של אמו משפיעה על רווחתו שלו. יחד עם זאת, גם רווחתו האישית של אביו הנה פרמטר בטובתו של הקטין – הקרבה, הסדירות, והקביעות. בצד כל אלו – יש להביא בחשבון את הסביבה, מערכת החינוך, וגורמי הטיפול בקטין</w:t>
      </w:r>
      <w:r w:rsidRPr="00C76F4D">
        <w:rPr>
          <w:rFonts w:ascii="David" w:hAnsi="David"/>
          <w:noProof w:val="0"/>
          <w:rtl/>
        </w:rPr>
        <w:t xml:space="preserve">". </w:t>
      </w:r>
    </w:p>
    <w:p w:rsidR="007D7C77" w:rsidRPr="00C76F4D" w:rsidRDefault="007D7C77" w:rsidP="00127D50">
      <w:pPr>
        <w:pStyle w:val="ad"/>
        <w:spacing w:line="360" w:lineRule="auto"/>
        <w:jc w:val="both"/>
        <w:rPr>
          <w:rFonts w:ascii="David" w:hAnsi="David"/>
          <w:noProof w:val="0"/>
          <w:rtl/>
        </w:rPr>
      </w:pPr>
    </w:p>
    <w:p w:rsidR="007D7C77" w:rsidRPr="00C76F4D" w:rsidRDefault="007D7C77" w:rsidP="00F94DA8">
      <w:pPr>
        <w:pStyle w:val="ad"/>
        <w:numPr>
          <w:ilvl w:val="0"/>
          <w:numId w:val="3"/>
        </w:numPr>
        <w:spacing w:line="360" w:lineRule="auto"/>
        <w:ind w:hanging="502"/>
        <w:jc w:val="both"/>
        <w:rPr>
          <w:rFonts w:ascii="David" w:hAnsi="David"/>
          <w:noProof w:val="0"/>
          <w:rtl/>
        </w:rPr>
      </w:pPr>
      <w:r w:rsidRPr="00C76F4D">
        <w:rPr>
          <w:rFonts w:ascii="David" w:hAnsi="David"/>
          <w:noProof w:val="0"/>
          <w:rtl/>
        </w:rPr>
        <w:t xml:space="preserve">בסדרי העדיפויות, קבע כב' השו' סילמן כי יש להעדיף את טובת הילדים על פני רווחת הוריהם: </w:t>
      </w:r>
    </w:p>
    <w:p w:rsidR="007D7C77" w:rsidRPr="00C76F4D" w:rsidRDefault="007D7C77" w:rsidP="00127D50">
      <w:pPr>
        <w:pStyle w:val="ad"/>
        <w:spacing w:line="360" w:lineRule="auto"/>
        <w:jc w:val="both"/>
        <w:rPr>
          <w:rFonts w:ascii="David" w:hAnsi="David"/>
          <w:noProof w:val="0"/>
          <w:rtl/>
        </w:rPr>
      </w:pPr>
    </w:p>
    <w:p w:rsidR="007D7C77" w:rsidRPr="00C76F4D" w:rsidRDefault="007D7C77" w:rsidP="00127D50">
      <w:pPr>
        <w:pStyle w:val="ad"/>
        <w:spacing w:line="360" w:lineRule="auto"/>
        <w:ind w:left="1440"/>
        <w:jc w:val="both"/>
        <w:rPr>
          <w:rFonts w:ascii="David" w:hAnsi="David"/>
          <w:noProof w:val="0"/>
          <w:rtl/>
        </w:rPr>
      </w:pPr>
      <w:r w:rsidRPr="00C76F4D">
        <w:rPr>
          <w:rFonts w:ascii="David" w:hAnsi="David"/>
          <w:noProof w:val="0"/>
          <w:rtl/>
        </w:rPr>
        <w:lastRenderedPageBreak/>
        <w:t>"</w:t>
      </w:r>
      <w:r w:rsidRPr="00C76F4D">
        <w:rPr>
          <w:rFonts w:ascii="David" w:hAnsi="David"/>
          <w:i/>
          <w:iCs/>
          <w:noProof w:val="0"/>
          <w:rtl/>
        </w:rPr>
        <w:t>איני יכול לקבל הגישה, כי חופש התנועה, וזכות שיקום ההורה, דוחקת טובת קטינים. הגישה לפיה יש להתיר מעבר/הגירה ורק אחר כך לשקול שיקולי משמורת וטובת קטינים, כמוה כהפיכת עיקרון על, ל"מושג שיש להתחשב בו". ברי כי קיימת קורלציה בין טובת המשמורן ובין טובת הקטין, אך לטעמי- סדר השיקולים הפוך</w:t>
      </w:r>
      <w:r w:rsidRPr="00C76F4D">
        <w:rPr>
          <w:rFonts w:ascii="David" w:hAnsi="David"/>
          <w:noProof w:val="0"/>
          <w:rtl/>
        </w:rPr>
        <w:t>".</w:t>
      </w:r>
    </w:p>
    <w:p w:rsidR="007D7C77" w:rsidRPr="00C76F4D" w:rsidRDefault="007D7C77" w:rsidP="00127D50">
      <w:pPr>
        <w:pStyle w:val="ad"/>
        <w:jc w:val="both"/>
        <w:rPr>
          <w:rFonts w:ascii="David" w:hAnsi="David"/>
          <w:noProof w:val="0"/>
          <w:rtl/>
        </w:rPr>
      </w:pPr>
    </w:p>
    <w:p w:rsidR="007D7C77" w:rsidRPr="00C76F4D" w:rsidRDefault="007D7C77" w:rsidP="00F94DA8">
      <w:pPr>
        <w:pStyle w:val="ad"/>
        <w:numPr>
          <w:ilvl w:val="0"/>
          <w:numId w:val="3"/>
        </w:numPr>
        <w:spacing w:line="360" w:lineRule="auto"/>
        <w:ind w:hanging="502"/>
        <w:jc w:val="both"/>
        <w:rPr>
          <w:rFonts w:ascii="David" w:hAnsi="David"/>
          <w:noProof w:val="0"/>
        </w:rPr>
      </w:pPr>
      <w:r w:rsidRPr="00C76F4D">
        <w:rPr>
          <w:rFonts w:ascii="David" w:hAnsi="David"/>
          <w:noProof w:val="0"/>
          <w:rtl/>
        </w:rPr>
        <w:t>אציין כי בעת בחינת טובתם של קטינים בעניין העתקת מגורים‏ "</w:t>
      </w:r>
      <w:r w:rsidRPr="00C76F4D">
        <w:rPr>
          <w:rFonts w:ascii="David" w:hAnsi="David"/>
          <w:b/>
          <w:bCs/>
          <w:i/>
          <w:iCs/>
          <w:noProof w:val="0"/>
          <w:rtl/>
        </w:rPr>
        <w:t>השאלה אינה אם הקטינים כשלעצמם צריכים את המעבר והאם המעבר ייטיב עימם, השאלה גם אינה האם המעבר מוצדק. השאלה היא, מה טובתם של הקטינים במצב שנוצר כאשר האם מבקשת לעבור, ואין לבדוק אם יש צידוק למעבר והאם התנהגות האם נאותה.</w:t>
      </w:r>
      <w:r w:rsidRPr="00C76F4D">
        <w:rPr>
          <w:rFonts w:ascii="David" w:hAnsi="David"/>
          <w:noProof w:val="0"/>
          <w:rtl/>
        </w:rPr>
        <w:t xml:space="preserve">" (ע"מ (מחוזי באר שבע) 119/08 </w:t>
      </w:r>
      <w:r w:rsidRPr="00C76F4D">
        <w:rPr>
          <w:rFonts w:ascii="David" w:hAnsi="David"/>
          <w:b/>
          <w:bCs/>
          <w:noProof w:val="0"/>
          <w:rtl/>
        </w:rPr>
        <w:t>פלוני נ' פלונית</w:t>
      </w:r>
      <w:r w:rsidRPr="00C76F4D">
        <w:rPr>
          <w:rFonts w:ascii="David" w:hAnsi="David"/>
          <w:noProof w:val="0"/>
          <w:rtl/>
        </w:rPr>
        <w:t xml:space="preserve"> (נבו, 13.08.2008)‏ ההדגשה אינה במקור. א.מ.).</w:t>
      </w:r>
    </w:p>
    <w:p w:rsidR="007D7C77" w:rsidRPr="00C76F4D" w:rsidRDefault="007D7C77" w:rsidP="00127D50">
      <w:pPr>
        <w:pStyle w:val="ad"/>
        <w:jc w:val="both"/>
        <w:rPr>
          <w:rFonts w:ascii="David" w:hAnsi="David"/>
          <w:noProof w:val="0"/>
          <w:rtl/>
        </w:rPr>
      </w:pPr>
    </w:p>
    <w:p w:rsidR="007D7C77" w:rsidRPr="00C76F4D" w:rsidRDefault="00C76F4D" w:rsidP="00F94DA8">
      <w:pPr>
        <w:pStyle w:val="ad"/>
        <w:numPr>
          <w:ilvl w:val="0"/>
          <w:numId w:val="3"/>
        </w:numPr>
        <w:spacing w:line="360" w:lineRule="auto"/>
        <w:ind w:hanging="502"/>
        <w:jc w:val="both"/>
        <w:rPr>
          <w:rFonts w:ascii="David" w:hAnsi="David"/>
          <w:noProof w:val="0"/>
        </w:rPr>
      </w:pPr>
      <w:r w:rsidRPr="00C76F4D">
        <w:rPr>
          <w:rFonts w:ascii="David" w:hAnsi="David"/>
          <w:noProof w:val="0"/>
          <w:rtl/>
        </w:rPr>
        <w:t>אני</w:t>
      </w:r>
      <w:r w:rsidR="007D7C77" w:rsidRPr="00C76F4D">
        <w:rPr>
          <w:rFonts w:ascii="David" w:hAnsi="David"/>
          <w:noProof w:val="0"/>
          <w:rtl/>
        </w:rPr>
        <w:t xml:space="preserve"> סבור ששיקולי טובת הקטין מאפילים על טובת הוריו כפי הגישה השנייה שהובאה לעיל בפסק דינו של השו' סילמן וכפי שנפסק בעמ"ש (מחוזי-מרכז) 33666-01-21 </w:t>
      </w:r>
      <w:r w:rsidR="007D7C77" w:rsidRPr="00C76F4D">
        <w:rPr>
          <w:rFonts w:ascii="David" w:hAnsi="David"/>
          <w:b/>
          <w:bCs/>
          <w:noProof w:val="0"/>
          <w:rtl/>
        </w:rPr>
        <w:t>א.כ. נ' א.ב.</w:t>
      </w:r>
      <w:r w:rsidR="007D7C77" w:rsidRPr="00C76F4D">
        <w:rPr>
          <w:rFonts w:ascii="David" w:hAnsi="David"/>
          <w:noProof w:val="0"/>
          <w:rtl/>
        </w:rPr>
        <w:t xml:space="preserve"> (נבו, 31.5.2021).:</w:t>
      </w:r>
    </w:p>
    <w:p w:rsidR="007D7C77" w:rsidRPr="00C76F4D" w:rsidRDefault="007D7C77" w:rsidP="00127D50">
      <w:pPr>
        <w:pStyle w:val="ad"/>
        <w:jc w:val="both"/>
        <w:rPr>
          <w:rFonts w:ascii="David" w:hAnsi="David"/>
          <w:noProof w:val="0"/>
          <w:rtl/>
        </w:rPr>
      </w:pPr>
    </w:p>
    <w:p w:rsidR="007D7C77" w:rsidRPr="00C76F4D" w:rsidRDefault="007D7C77" w:rsidP="00127D50">
      <w:pPr>
        <w:pStyle w:val="ad"/>
        <w:spacing w:line="360" w:lineRule="auto"/>
        <w:ind w:left="1440"/>
        <w:jc w:val="both"/>
        <w:rPr>
          <w:rFonts w:ascii="David" w:hAnsi="David"/>
          <w:noProof w:val="0"/>
        </w:rPr>
      </w:pPr>
      <w:r w:rsidRPr="00C76F4D">
        <w:rPr>
          <w:rFonts w:ascii="David" w:hAnsi="David"/>
          <w:noProof w:val="0"/>
          <w:rtl/>
        </w:rPr>
        <w:t>"</w:t>
      </w:r>
      <w:r w:rsidRPr="00C76F4D">
        <w:rPr>
          <w:rFonts w:ascii="David" w:hAnsi="David"/>
          <w:i/>
          <w:iCs/>
          <w:noProof w:val="0"/>
          <w:rtl/>
        </w:rPr>
        <w:t>השיקול המרכזי העומד לנגד עיני בית המשפט בעניינים הנוגעים לקטין היא טובתו, תוך שאיננו מתעלמים בכך שטובת הקטין קשורה לחיים סבירים, נוחים  ושלווים – כמו גם אושרם - של שני הוריו. ואולם, כאשר מתגלה מתח בין טובת הקטין לבין צרכיו האישיים של מי מההורים, שיקולי טובת הקטין הם המכריעים</w:t>
      </w:r>
      <w:r w:rsidRPr="00C76F4D">
        <w:rPr>
          <w:rFonts w:ascii="David" w:hAnsi="David"/>
          <w:noProof w:val="0"/>
          <w:rtl/>
        </w:rPr>
        <w:t>".</w:t>
      </w:r>
    </w:p>
    <w:p w:rsidR="007D7C77" w:rsidRPr="00C76F4D" w:rsidRDefault="007D7C77" w:rsidP="00127D50">
      <w:pPr>
        <w:pStyle w:val="ad"/>
        <w:jc w:val="both"/>
        <w:rPr>
          <w:rFonts w:ascii="David" w:hAnsi="David"/>
          <w:noProof w:val="0"/>
          <w:rtl/>
        </w:rPr>
      </w:pPr>
    </w:p>
    <w:p w:rsidR="007D7C77" w:rsidRPr="00C76F4D" w:rsidRDefault="007D7C77" w:rsidP="00127D50">
      <w:pPr>
        <w:pStyle w:val="ad"/>
        <w:spacing w:line="360" w:lineRule="auto"/>
        <w:jc w:val="both"/>
        <w:rPr>
          <w:rFonts w:ascii="David" w:hAnsi="David"/>
          <w:noProof w:val="0"/>
          <w:rtl/>
        </w:rPr>
      </w:pPr>
    </w:p>
    <w:p w:rsidR="007D7C77" w:rsidRPr="00725CF4" w:rsidRDefault="007D7C77" w:rsidP="00725CF4">
      <w:pPr>
        <w:pStyle w:val="ad"/>
        <w:numPr>
          <w:ilvl w:val="0"/>
          <w:numId w:val="3"/>
        </w:numPr>
        <w:spacing w:line="360" w:lineRule="auto"/>
        <w:ind w:hanging="502"/>
        <w:jc w:val="both"/>
        <w:rPr>
          <w:rFonts w:ascii="David" w:hAnsi="David"/>
          <w:noProof w:val="0"/>
        </w:rPr>
      </w:pPr>
      <w:r w:rsidRPr="00725CF4">
        <w:rPr>
          <w:rFonts w:ascii="David" w:hAnsi="David"/>
          <w:noProof w:val="0"/>
          <w:rtl/>
        </w:rPr>
        <w:lastRenderedPageBreak/>
        <w:t xml:space="preserve">עוד חשוב להדגיש כי טובתם של קטינים, באשר הם, מחייבת קשר רציף, משמעותי וקרוב עם שני הוריהם ועל  כן יש לעשות המרב כדי להבטיח ששני ההורים ימלאו את תפקידם המשמעותי בחיי הקטינים, יגדלו אותם ויממשו את אחריותם ההורית (ראו: י"ס (נצרת) 71706-11-21 </w:t>
      </w:r>
      <w:r w:rsidRPr="00725CF4">
        <w:rPr>
          <w:rFonts w:ascii="David" w:hAnsi="David"/>
          <w:b/>
          <w:bCs/>
          <w:noProof w:val="0"/>
          <w:rtl/>
        </w:rPr>
        <w:t>פלוני נ' פלונית</w:t>
      </w:r>
      <w:r w:rsidRPr="00725CF4">
        <w:rPr>
          <w:rFonts w:ascii="David" w:hAnsi="David"/>
          <w:noProof w:val="0"/>
          <w:rtl/>
        </w:rPr>
        <w:t xml:space="preserve"> (נבו, 15.01.2022)‏ </w:t>
      </w:r>
      <w:r w:rsidR="00725CF4" w:rsidRPr="00725CF4">
        <w:rPr>
          <w:rFonts w:ascii="David" w:hAnsi="David" w:hint="cs"/>
          <w:noProof w:val="0"/>
          <w:rtl/>
        </w:rPr>
        <w:t>.</w:t>
      </w:r>
    </w:p>
    <w:p w:rsidR="007D7C77" w:rsidRPr="00127D50" w:rsidRDefault="007D7C77" w:rsidP="00127D50">
      <w:pPr>
        <w:spacing w:line="360" w:lineRule="auto"/>
        <w:ind w:left="360"/>
        <w:jc w:val="both"/>
        <w:rPr>
          <w:rFonts w:ascii="David" w:hAnsi="David"/>
          <w:noProof w:val="0"/>
        </w:rPr>
      </w:pPr>
    </w:p>
    <w:p w:rsidR="007D7C77" w:rsidRPr="00127D50" w:rsidRDefault="00C401A8" w:rsidP="00153319">
      <w:pPr>
        <w:pStyle w:val="ad"/>
        <w:numPr>
          <w:ilvl w:val="0"/>
          <w:numId w:val="3"/>
        </w:numPr>
        <w:spacing w:line="360" w:lineRule="auto"/>
        <w:ind w:hanging="502"/>
        <w:jc w:val="both"/>
        <w:rPr>
          <w:rFonts w:ascii="David" w:hAnsi="David"/>
          <w:noProof w:val="0"/>
        </w:rPr>
      </w:pPr>
      <w:r w:rsidRPr="00127D50">
        <w:rPr>
          <w:rFonts w:ascii="David" w:hAnsi="David"/>
          <w:noProof w:val="0"/>
          <w:rtl/>
        </w:rPr>
        <w:t>ולעניין של הקטינה העומד</w:t>
      </w:r>
      <w:r w:rsidR="007D7C77" w:rsidRPr="00127D50">
        <w:rPr>
          <w:rFonts w:ascii="David" w:hAnsi="David"/>
          <w:noProof w:val="0"/>
          <w:rtl/>
        </w:rPr>
        <w:t xml:space="preserve"> בפני, מצאתי כי קיים צורך לאמץ את המלצת </w:t>
      </w:r>
      <w:r w:rsidR="00DC00BA" w:rsidRPr="00127D50">
        <w:rPr>
          <w:rFonts w:ascii="David" w:hAnsi="David"/>
          <w:noProof w:val="0"/>
          <w:rtl/>
        </w:rPr>
        <w:t xml:space="preserve">העו"ס </w:t>
      </w:r>
      <w:r w:rsidR="00C82B3A">
        <w:rPr>
          <w:rFonts w:ascii="David" w:hAnsi="David" w:hint="cs"/>
          <w:noProof w:val="0"/>
          <w:rtl/>
        </w:rPr>
        <w:t xml:space="preserve">ולהותיר מגוריה </w:t>
      </w:r>
      <w:r w:rsidR="00DC00BA" w:rsidRPr="00127D50">
        <w:rPr>
          <w:rFonts w:ascii="David" w:hAnsi="David"/>
          <w:noProof w:val="0"/>
          <w:rtl/>
        </w:rPr>
        <w:t xml:space="preserve">של הקטינה </w:t>
      </w:r>
      <w:r w:rsidR="00C82B3A">
        <w:rPr>
          <w:rFonts w:ascii="David" w:hAnsi="David" w:hint="cs"/>
          <w:noProof w:val="0"/>
          <w:rtl/>
        </w:rPr>
        <w:t>בעיר</w:t>
      </w:r>
      <w:r w:rsidR="00C76F4D">
        <w:rPr>
          <w:rFonts w:ascii="David" w:hAnsi="David"/>
          <w:noProof w:val="0"/>
          <w:rtl/>
        </w:rPr>
        <w:t xml:space="preserve"> </w:t>
      </w:r>
      <w:r w:rsidR="00153319">
        <w:rPr>
          <w:rFonts w:ascii="David" w:hAnsi="David" w:hint="cs"/>
          <w:noProof w:val="0"/>
        </w:rPr>
        <w:t>XXX</w:t>
      </w:r>
      <w:r w:rsidR="00DC00BA" w:rsidRPr="00127D50">
        <w:rPr>
          <w:rFonts w:ascii="David" w:hAnsi="David"/>
          <w:noProof w:val="0"/>
          <w:rtl/>
        </w:rPr>
        <w:t xml:space="preserve"> ולא לבצע כל שינוי מבחינת מגורי ההורים ולהטיל נטל הסעות מוגבר יותר על הנתבעת. </w:t>
      </w:r>
    </w:p>
    <w:p w:rsidR="007D7C77" w:rsidRPr="00127D50" w:rsidRDefault="007D7C77" w:rsidP="00127D50">
      <w:pPr>
        <w:pStyle w:val="ad"/>
        <w:jc w:val="both"/>
        <w:rPr>
          <w:rFonts w:ascii="David" w:hAnsi="David"/>
          <w:noProof w:val="0"/>
        </w:rPr>
      </w:pPr>
    </w:p>
    <w:p w:rsidR="009526CB" w:rsidRPr="00725CF4" w:rsidRDefault="00725CF4" w:rsidP="00153319">
      <w:pPr>
        <w:pStyle w:val="ad"/>
        <w:numPr>
          <w:ilvl w:val="0"/>
          <w:numId w:val="3"/>
        </w:numPr>
        <w:spacing w:line="360" w:lineRule="auto"/>
        <w:ind w:hanging="502"/>
        <w:jc w:val="both"/>
        <w:rPr>
          <w:rFonts w:ascii="David" w:hAnsi="David"/>
          <w:noProof w:val="0"/>
        </w:rPr>
      </w:pPr>
      <w:r w:rsidRPr="00725CF4">
        <w:rPr>
          <w:rFonts w:ascii="David" w:hAnsi="David" w:hint="cs"/>
          <w:noProof w:val="0"/>
          <w:rtl/>
        </w:rPr>
        <w:t>ראשית יצו</w:t>
      </w:r>
      <w:r w:rsidR="00F33A4C" w:rsidRPr="00725CF4">
        <w:rPr>
          <w:rFonts w:ascii="David" w:hAnsi="David" w:hint="cs"/>
          <w:noProof w:val="0"/>
          <w:rtl/>
        </w:rPr>
        <w:t xml:space="preserve">ין כי, בהתאם לפסיקה שצוינה לעיל של כב' השו' סילמן, בהתאם למקרה המונח בפניי יש לדון במקרה המונח בפניי בהתאם לגישה הראשונה, קרי המדובר ב"מקרה עשוי" בו האם העתיקה מגוריה לעיר </w:t>
      </w:r>
      <w:r w:rsidR="00153319">
        <w:rPr>
          <w:rFonts w:ascii="David" w:hAnsi="David" w:hint="cs"/>
          <w:noProof w:val="0"/>
        </w:rPr>
        <w:t>XXX</w:t>
      </w:r>
      <w:r w:rsidR="00F33A4C" w:rsidRPr="00725CF4">
        <w:rPr>
          <w:rFonts w:ascii="David" w:hAnsi="David" w:hint="cs"/>
          <w:noProof w:val="0"/>
          <w:rtl/>
        </w:rPr>
        <w:t xml:space="preserve"> ואנו נדרשים לדון בשאלת המשמורת לאחר שה</w:t>
      </w:r>
      <w:r w:rsidR="009526CB" w:rsidRPr="00725CF4">
        <w:rPr>
          <w:rFonts w:ascii="David" w:hAnsi="David" w:hint="cs"/>
          <w:noProof w:val="0"/>
          <w:rtl/>
        </w:rPr>
        <w:t>אם העתיקה מגוריה יחד עם הקטינה כמו גם בזמני השהות של האב עם הקטינה וזאת על מנת למקסם ככל הניתן את טיב הקשר בין האב לקטינה.</w:t>
      </w:r>
    </w:p>
    <w:p w:rsidR="009526CB" w:rsidRPr="009526CB" w:rsidRDefault="009526CB" w:rsidP="009526CB">
      <w:pPr>
        <w:pStyle w:val="ad"/>
        <w:rPr>
          <w:rFonts w:ascii="David" w:hAnsi="David"/>
          <w:i/>
          <w:iCs/>
          <w:noProof w:val="0"/>
          <w:highlight w:val="yellow"/>
          <w:rtl/>
        </w:rPr>
      </w:pPr>
    </w:p>
    <w:p w:rsidR="007D7C77" w:rsidRPr="00725CF4" w:rsidRDefault="009526CB" w:rsidP="009526CB">
      <w:pPr>
        <w:pStyle w:val="ad"/>
        <w:numPr>
          <w:ilvl w:val="0"/>
          <w:numId w:val="3"/>
        </w:numPr>
        <w:spacing w:line="360" w:lineRule="auto"/>
        <w:ind w:hanging="502"/>
        <w:jc w:val="both"/>
        <w:rPr>
          <w:rFonts w:ascii="David" w:hAnsi="David"/>
          <w:noProof w:val="0"/>
        </w:rPr>
      </w:pPr>
      <w:r w:rsidRPr="00725CF4">
        <w:rPr>
          <w:rFonts w:ascii="David" w:hAnsi="David" w:hint="cs"/>
          <w:noProof w:val="0"/>
          <w:rtl/>
        </w:rPr>
        <w:t>בהמשך לאמור</w:t>
      </w:r>
      <w:r w:rsidRPr="00725CF4">
        <w:rPr>
          <w:rFonts w:ascii="David" w:hAnsi="David"/>
          <w:noProof w:val="0"/>
          <w:rtl/>
        </w:rPr>
        <w:t>,</w:t>
      </w:r>
      <w:r w:rsidRPr="00725CF4">
        <w:rPr>
          <w:rFonts w:ascii="David" w:hAnsi="David" w:hint="cs"/>
          <w:noProof w:val="0"/>
          <w:rtl/>
        </w:rPr>
        <w:t xml:space="preserve"> ובהתאם לגישה השנייה, עולה כי הקטינה שרדה את המעבר כפי שפורט בהרחבה בפס"ד זה, עוד עולה כי שני ההורים עושים כל שביכולתם על מנת לשמור על קשר תקין ורציף עם הקטינה ללא כל בעיה גגם לאחר המעבר והמרחק, הא</w:t>
      </w:r>
      <w:r w:rsidR="007D7C77" w:rsidRPr="00725CF4">
        <w:rPr>
          <w:rFonts w:ascii="David" w:hAnsi="David"/>
          <w:noProof w:val="0"/>
          <w:rtl/>
        </w:rPr>
        <w:t>מור בתסקיר עו"ס לסדרי דין לפיו, מחד, ה</w:t>
      </w:r>
      <w:r w:rsidR="00746144" w:rsidRPr="00725CF4">
        <w:rPr>
          <w:rFonts w:ascii="David" w:hAnsi="David"/>
          <w:noProof w:val="0"/>
          <w:rtl/>
        </w:rPr>
        <w:t>אב הינו חלק בלתי נפרד משגרת יומה של הקטינה</w:t>
      </w:r>
      <w:r w:rsidR="007D7C77" w:rsidRPr="00725CF4">
        <w:rPr>
          <w:rFonts w:ascii="David" w:hAnsi="David"/>
          <w:noProof w:val="0"/>
          <w:rtl/>
        </w:rPr>
        <w:t>, אינו מצוי במחלוקת.</w:t>
      </w:r>
      <w:r w:rsidR="00746144" w:rsidRPr="00725CF4">
        <w:rPr>
          <w:rFonts w:ascii="David" w:hAnsi="David"/>
          <w:noProof w:val="0"/>
          <w:rtl/>
        </w:rPr>
        <w:t xml:space="preserve"> </w:t>
      </w:r>
    </w:p>
    <w:p w:rsidR="007D7C77" w:rsidRPr="00127D50" w:rsidRDefault="007D7C77" w:rsidP="00127D50">
      <w:pPr>
        <w:pStyle w:val="ad"/>
        <w:jc w:val="both"/>
        <w:rPr>
          <w:rFonts w:ascii="David" w:hAnsi="David"/>
          <w:noProof w:val="0"/>
          <w:rtl/>
        </w:rPr>
      </w:pPr>
    </w:p>
    <w:p w:rsidR="007D7C77" w:rsidRPr="00127D50" w:rsidRDefault="007D7C77" w:rsidP="00153319">
      <w:pPr>
        <w:pStyle w:val="ad"/>
        <w:numPr>
          <w:ilvl w:val="0"/>
          <w:numId w:val="3"/>
        </w:numPr>
        <w:spacing w:line="360" w:lineRule="auto"/>
        <w:ind w:hanging="502"/>
        <w:jc w:val="both"/>
        <w:rPr>
          <w:rFonts w:ascii="David" w:hAnsi="David"/>
          <w:noProof w:val="0"/>
        </w:rPr>
      </w:pPr>
      <w:r w:rsidRPr="00127D50">
        <w:rPr>
          <w:rFonts w:ascii="David" w:hAnsi="David"/>
          <w:noProof w:val="0"/>
          <w:rtl/>
        </w:rPr>
        <w:lastRenderedPageBreak/>
        <w:t xml:space="preserve">בנסיבות אלה, בשעה </w:t>
      </w:r>
      <w:r w:rsidR="00746144" w:rsidRPr="00127D50">
        <w:rPr>
          <w:rFonts w:ascii="David" w:hAnsi="David"/>
          <w:noProof w:val="0"/>
          <w:rtl/>
        </w:rPr>
        <w:t>שאין חולק כי עקרון "טובת הקטינה</w:t>
      </w:r>
      <w:r w:rsidRPr="00127D50">
        <w:rPr>
          <w:rFonts w:ascii="David" w:hAnsi="David"/>
          <w:noProof w:val="0"/>
          <w:rtl/>
        </w:rPr>
        <w:t>" כולל בחובו את הצורך והחובה לשמר קש</w:t>
      </w:r>
      <w:r w:rsidR="00746144" w:rsidRPr="00127D50">
        <w:rPr>
          <w:rFonts w:ascii="David" w:hAnsi="David"/>
          <w:noProof w:val="0"/>
          <w:rtl/>
        </w:rPr>
        <w:t>ר רציף, משמעותי וקרוב של הקטינה</w:t>
      </w:r>
      <w:r w:rsidR="00C82B3A">
        <w:rPr>
          <w:rFonts w:ascii="David" w:hAnsi="David"/>
          <w:noProof w:val="0"/>
          <w:rtl/>
        </w:rPr>
        <w:t xml:space="preserve"> עם שני הוריה ובשעה </w:t>
      </w:r>
      <w:r w:rsidR="00C82B3A">
        <w:rPr>
          <w:rFonts w:ascii="David" w:hAnsi="David" w:hint="cs"/>
          <w:noProof w:val="0"/>
          <w:rtl/>
        </w:rPr>
        <w:t xml:space="preserve">שמגוריה של הקטינה כיום בעיר </w:t>
      </w:r>
      <w:r w:rsidR="00153319">
        <w:rPr>
          <w:rFonts w:ascii="David" w:hAnsi="David" w:hint="cs"/>
          <w:noProof w:val="0"/>
        </w:rPr>
        <w:t>XXX</w:t>
      </w:r>
      <w:r w:rsidR="00C76F4D">
        <w:rPr>
          <w:rFonts w:ascii="David" w:hAnsi="David" w:hint="cs"/>
          <w:noProof w:val="0"/>
          <w:rtl/>
        </w:rPr>
        <w:t xml:space="preserve"> </w:t>
      </w:r>
      <w:r w:rsidR="00707442">
        <w:rPr>
          <w:rFonts w:ascii="David" w:hAnsi="David" w:hint="cs"/>
          <w:noProof w:val="0"/>
          <w:rtl/>
        </w:rPr>
        <w:t>היה</w:t>
      </w:r>
      <w:r w:rsidR="00C82B3A">
        <w:rPr>
          <w:rFonts w:ascii="David" w:hAnsi="David" w:hint="cs"/>
          <w:noProof w:val="0"/>
          <w:rtl/>
        </w:rPr>
        <w:t xml:space="preserve"> </w:t>
      </w:r>
      <w:r w:rsidRPr="00127D50">
        <w:rPr>
          <w:rFonts w:ascii="David" w:hAnsi="David"/>
          <w:noProof w:val="0"/>
          <w:rtl/>
        </w:rPr>
        <w:t>עלול לגרום לזעז</w:t>
      </w:r>
      <w:r w:rsidR="00C82B3A">
        <w:rPr>
          <w:rFonts w:ascii="David" w:hAnsi="David"/>
          <w:noProof w:val="0"/>
          <w:rtl/>
        </w:rPr>
        <w:t>וע ביציבות הקשר שבין האב לקטינ</w:t>
      </w:r>
      <w:r w:rsidR="00C82B3A">
        <w:rPr>
          <w:rFonts w:ascii="David" w:hAnsi="David" w:hint="cs"/>
          <w:noProof w:val="0"/>
          <w:rtl/>
        </w:rPr>
        <w:t>ה</w:t>
      </w:r>
      <w:r w:rsidRPr="00127D50">
        <w:rPr>
          <w:rFonts w:ascii="David" w:hAnsi="David"/>
          <w:noProof w:val="0"/>
          <w:rtl/>
        </w:rPr>
        <w:t xml:space="preserve">- </w:t>
      </w:r>
      <w:r w:rsidR="00707442">
        <w:rPr>
          <w:rFonts w:ascii="David" w:hAnsi="David" w:hint="cs"/>
          <w:noProof w:val="0"/>
          <w:rtl/>
        </w:rPr>
        <w:t>הרי ש</w:t>
      </w:r>
      <w:r w:rsidRPr="00127D50">
        <w:rPr>
          <w:rFonts w:ascii="David" w:hAnsi="David"/>
          <w:noProof w:val="0"/>
          <w:rtl/>
        </w:rPr>
        <w:t>חששו של האב אינו חשש בדים.</w:t>
      </w:r>
    </w:p>
    <w:p w:rsidR="007D7C77" w:rsidRPr="00127D50" w:rsidRDefault="007D7C77" w:rsidP="00127D50">
      <w:pPr>
        <w:pStyle w:val="ad"/>
        <w:jc w:val="both"/>
        <w:rPr>
          <w:rFonts w:ascii="David" w:hAnsi="David"/>
          <w:noProof w:val="0"/>
          <w:rtl/>
        </w:rPr>
      </w:pPr>
    </w:p>
    <w:p w:rsidR="007D7C77" w:rsidRPr="00127D50" w:rsidRDefault="007D7C77" w:rsidP="00153319">
      <w:pPr>
        <w:pStyle w:val="ad"/>
        <w:numPr>
          <w:ilvl w:val="0"/>
          <w:numId w:val="3"/>
        </w:numPr>
        <w:spacing w:line="360" w:lineRule="auto"/>
        <w:ind w:hanging="502"/>
        <w:jc w:val="both"/>
        <w:rPr>
          <w:rFonts w:ascii="David" w:hAnsi="David"/>
          <w:noProof w:val="0"/>
        </w:rPr>
      </w:pPr>
      <w:r w:rsidRPr="00127D50">
        <w:rPr>
          <w:rFonts w:ascii="David" w:hAnsi="David"/>
          <w:noProof w:val="0"/>
          <w:rtl/>
        </w:rPr>
        <w:t xml:space="preserve">אלא שעל אף האמור, בעת </w:t>
      </w:r>
      <w:r w:rsidR="00C82B3A">
        <w:rPr>
          <w:rFonts w:ascii="David" w:hAnsi="David" w:hint="cs"/>
          <w:noProof w:val="0"/>
          <w:rtl/>
        </w:rPr>
        <w:t>מתן פס"ד זה</w:t>
      </w:r>
      <w:r w:rsidRPr="00127D50">
        <w:rPr>
          <w:rFonts w:ascii="David" w:hAnsi="David"/>
          <w:noProof w:val="0"/>
          <w:rtl/>
        </w:rPr>
        <w:t xml:space="preserve"> שקלתי גם סוגיה זו, אך מצאתי כי יש בהוראות שיינתנו להלן כדי לאזן ולמזער את הפגיעה הצפויה במישור זה ומצ</w:t>
      </w:r>
      <w:r w:rsidR="00746144" w:rsidRPr="00127D50">
        <w:rPr>
          <w:rFonts w:ascii="David" w:hAnsi="David"/>
          <w:noProof w:val="0"/>
          <w:rtl/>
        </w:rPr>
        <w:t>אתי כי עקרון טובת הקטינה</w:t>
      </w:r>
      <w:r w:rsidRPr="00127D50">
        <w:rPr>
          <w:rFonts w:ascii="David" w:hAnsi="David"/>
          <w:noProof w:val="0"/>
          <w:rtl/>
        </w:rPr>
        <w:t>- באופן</w:t>
      </w:r>
      <w:r w:rsidR="00C82B3A">
        <w:rPr>
          <w:rFonts w:ascii="David" w:hAnsi="David"/>
          <w:noProof w:val="0"/>
          <w:rtl/>
        </w:rPr>
        <w:t xml:space="preserve"> רחב, מכריע את הכף לכיוון </w:t>
      </w:r>
      <w:r w:rsidR="00C82B3A">
        <w:rPr>
          <w:rFonts w:ascii="David" w:hAnsi="David" w:hint="cs"/>
          <w:noProof w:val="0"/>
          <w:rtl/>
        </w:rPr>
        <w:t>השארתה להתגורר ב</w:t>
      </w:r>
      <w:r w:rsidR="00746144" w:rsidRPr="00127D50">
        <w:rPr>
          <w:rFonts w:ascii="David" w:hAnsi="David"/>
          <w:noProof w:val="0"/>
          <w:rtl/>
        </w:rPr>
        <w:t xml:space="preserve">עיר </w:t>
      </w:r>
      <w:r w:rsidR="00153319">
        <w:rPr>
          <w:rFonts w:ascii="David" w:hAnsi="David" w:hint="cs"/>
          <w:noProof w:val="0"/>
        </w:rPr>
        <w:t>XXX</w:t>
      </w:r>
      <w:r w:rsidR="00746144" w:rsidRPr="00127D50">
        <w:rPr>
          <w:rFonts w:ascii="David" w:hAnsi="David"/>
          <w:noProof w:val="0"/>
          <w:rtl/>
        </w:rPr>
        <w:t xml:space="preserve"> וקביעת זמני שהות לאב והטלת נטל נסיעות מוגבר על האם</w:t>
      </w:r>
      <w:r w:rsidRPr="00127D50">
        <w:rPr>
          <w:rFonts w:ascii="David" w:hAnsi="David"/>
          <w:noProof w:val="0"/>
          <w:rtl/>
        </w:rPr>
        <w:t>.</w:t>
      </w:r>
    </w:p>
    <w:p w:rsidR="007D7C77" w:rsidRPr="00127D50" w:rsidRDefault="007D7C77" w:rsidP="00127D50">
      <w:pPr>
        <w:pStyle w:val="ad"/>
        <w:jc w:val="both"/>
        <w:rPr>
          <w:rFonts w:ascii="David" w:hAnsi="David"/>
          <w:noProof w:val="0"/>
          <w:rtl/>
        </w:rPr>
      </w:pPr>
    </w:p>
    <w:p w:rsidR="007D7C77" w:rsidRPr="00127D50" w:rsidRDefault="007D7C77" w:rsidP="00153319">
      <w:pPr>
        <w:pStyle w:val="ad"/>
        <w:numPr>
          <w:ilvl w:val="0"/>
          <w:numId w:val="3"/>
        </w:numPr>
        <w:spacing w:line="360" w:lineRule="auto"/>
        <w:ind w:hanging="502"/>
        <w:jc w:val="both"/>
        <w:rPr>
          <w:rFonts w:ascii="David" w:hAnsi="David"/>
          <w:noProof w:val="0"/>
        </w:rPr>
      </w:pPr>
      <w:r w:rsidRPr="00127D50">
        <w:rPr>
          <w:rFonts w:ascii="David" w:hAnsi="David"/>
          <w:noProof w:val="0"/>
          <w:rtl/>
        </w:rPr>
        <w:t xml:space="preserve">האם </w:t>
      </w:r>
      <w:r w:rsidR="00746144" w:rsidRPr="00127D50">
        <w:rPr>
          <w:rFonts w:ascii="David" w:hAnsi="David"/>
          <w:noProof w:val="0"/>
          <w:rtl/>
        </w:rPr>
        <w:t xml:space="preserve">עברה לישוב </w:t>
      </w:r>
      <w:r w:rsidR="00153319">
        <w:rPr>
          <w:rFonts w:ascii="David" w:hAnsi="David" w:hint="cs"/>
          <w:noProof w:val="0"/>
        </w:rPr>
        <w:t>XXX</w:t>
      </w:r>
      <w:r w:rsidR="00746144" w:rsidRPr="00127D50">
        <w:rPr>
          <w:rFonts w:ascii="David" w:hAnsi="David"/>
          <w:noProof w:val="0"/>
          <w:rtl/>
        </w:rPr>
        <w:t xml:space="preserve"> סמוך לבית הוריה על מנת שייסעו לה בגידול הקטינה ויתמכו בה ככל הניתן. </w:t>
      </w:r>
    </w:p>
    <w:p w:rsidR="007D7C77" w:rsidRPr="00127D50" w:rsidRDefault="007D7C77" w:rsidP="00127D50">
      <w:pPr>
        <w:spacing w:line="360" w:lineRule="auto"/>
        <w:jc w:val="both"/>
        <w:rPr>
          <w:rFonts w:ascii="David" w:hAnsi="David"/>
          <w:noProof w:val="0"/>
        </w:rPr>
      </w:pPr>
    </w:p>
    <w:p w:rsidR="007D7C77" w:rsidRPr="00127D50" w:rsidRDefault="007D7C77" w:rsidP="00153319">
      <w:pPr>
        <w:pStyle w:val="ad"/>
        <w:numPr>
          <w:ilvl w:val="0"/>
          <w:numId w:val="3"/>
        </w:numPr>
        <w:spacing w:line="360" w:lineRule="auto"/>
        <w:ind w:hanging="502"/>
        <w:jc w:val="both"/>
        <w:rPr>
          <w:rFonts w:ascii="David" w:hAnsi="David"/>
          <w:noProof w:val="0"/>
          <w:rtl/>
        </w:rPr>
      </w:pPr>
      <w:r w:rsidRPr="00127D50">
        <w:rPr>
          <w:rFonts w:ascii="David" w:hAnsi="David"/>
          <w:noProof w:val="0"/>
          <w:rtl/>
        </w:rPr>
        <w:t xml:space="preserve">אציין גם כי בענייננו לא מצאתי </w:t>
      </w:r>
      <w:r w:rsidR="00286176" w:rsidRPr="00127D50">
        <w:rPr>
          <w:rFonts w:ascii="David" w:hAnsi="David"/>
          <w:noProof w:val="0"/>
          <w:rtl/>
        </w:rPr>
        <w:t xml:space="preserve">כי </w:t>
      </w:r>
      <w:r w:rsidR="00707442">
        <w:rPr>
          <w:rFonts w:ascii="David" w:hAnsi="David" w:hint="cs"/>
          <w:noProof w:val="0"/>
          <w:rtl/>
        </w:rPr>
        <w:t>בעת המעבר מ</w:t>
      </w:r>
      <w:r w:rsidR="00153319">
        <w:rPr>
          <w:rFonts w:ascii="David" w:hAnsi="David" w:hint="cs"/>
          <w:noProof w:val="0"/>
        </w:rPr>
        <w:t>XXX</w:t>
      </w:r>
      <w:r w:rsidR="00707442">
        <w:rPr>
          <w:rFonts w:ascii="David" w:hAnsi="David" w:hint="cs"/>
          <w:noProof w:val="0"/>
          <w:rtl/>
        </w:rPr>
        <w:t xml:space="preserve"> ל</w:t>
      </w:r>
      <w:r w:rsidR="00153319">
        <w:rPr>
          <w:rFonts w:ascii="David" w:hAnsi="David" w:hint="cs"/>
          <w:noProof w:val="0"/>
        </w:rPr>
        <w:t>XXX</w:t>
      </w:r>
      <w:r w:rsidR="00707442">
        <w:rPr>
          <w:rFonts w:ascii="David" w:hAnsi="David" w:hint="cs"/>
          <w:noProof w:val="0"/>
          <w:rtl/>
        </w:rPr>
        <w:t xml:space="preserve"> נפגעה טובת הקטינה, שכן </w:t>
      </w:r>
      <w:r w:rsidR="00286176" w:rsidRPr="00127D50">
        <w:rPr>
          <w:rFonts w:ascii="David" w:hAnsi="David"/>
          <w:noProof w:val="0"/>
          <w:rtl/>
        </w:rPr>
        <w:t>הקטינה</w:t>
      </w:r>
      <w:r w:rsidR="00707442">
        <w:rPr>
          <w:rFonts w:ascii="David" w:hAnsi="David" w:hint="cs"/>
          <w:noProof w:val="0"/>
          <w:rtl/>
        </w:rPr>
        <w:t>, לאור גילה הרך בעת המעבר,</w:t>
      </w:r>
      <w:r w:rsidR="00286176" w:rsidRPr="00127D50">
        <w:rPr>
          <w:rFonts w:ascii="David" w:hAnsi="David"/>
          <w:noProof w:val="0"/>
          <w:rtl/>
        </w:rPr>
        <w:t xml:space="preserve"> </w:t>
      </w:r>
      <w:r w:rsidR="00707442">
        <w:rPr>
          <w:rFonts w:ascii="David" w:hAnsi="David" w:hint="cs"/>
          <w:noProof w:val="0"/>
          <w:rtl/>
        </w:rPr>
        <w:t xml:space="preserve">טרם </w:t>
      </w:r>
      <w:r w:rsidR="00286176" w:rsidRPr="00127D50">
        <w:rPr>
          <w:rFonts w:ascii="David" w:hAnsi="David"/>
          <w:noProof w:val="0"/>
          <w:rtl/>
        </w:rPr>
        <w:t>נקש</w:t>
      </w:r>
      <w:r w:rsidR="00707442">
        <w:rPr>
          <w:rFonts w:ascii="David" w:hAnsi="David" w:hint="cs"/>
          <w:noProof w:val="0"/>
          <w:rtl/>
        </w:rPr>
        <w:t>ר</w:t>
      </w:r>
      <w:r w:rsidR="00707442">
        <w:rPr>
          <w:rFonts w:ascii="David" w:hAnsi="David"/>
          <w:noProof w:val="0"/>
          <w:rtl/>
        </w:rPr>
        <w:t>ה</w:t>
      </w:r>
      <w:r w:rsidR="00286176" w:rsidRPr="00127D50">
        <w:rPr>
          <w:rFonts w:ascii="David" w:hAnsi="David"/>
          <w:noProof w:val="0"/>
          <w:rtl/>
        </w:rPr>
        <w:t xml:space="preserve"> לסביבת מגוריה (בקרבת בית האב), סביבת חינוכה</w:t>
      </w:r>
      <w:r w:rsidRPr="00127D50">
        <w:rPr>
          <w:rFonts w:ascii="David" w:hAnsi="David"/>
          <w:noProof w:val="0"/>
          <w:rtl/>
        </w:rPr>
        <w:t xml:space="preserve"> </w:t>
      </w:r>
      <w:r w:rsidR="00286176" w:rsidRPr="00127D50">
        <w:rPr>
          <w:rFonts w:ascii="David" w:hAnsi="David"/>
          <w:noProof w:val="0"/>
          <w:rtl/>
        </w:rPr>
        <w:t xml:space="preserve">כמו גם לא רכשה עדיין חברים, </w:t>
      </w:r>
      <w:r w:rsidRPr="00127D50">
        <w:rPr>
          <w:rFonts w:ascii="David" w:hAnsi="David"/>
          <w:noProof w:val="0"/>
          <w:rtl/>
        </w:rPr>
        <w:t xml:space="preserve">ומשכך בפרמטר זה לא מצאתי </w:t>
      </w:r>
      <w:r w:rsidR="00286176" w:rsidRPr="00127D50">
        <w:rPr>
          <w:rFonts w:ascii="David" w:hAnsi="David"/>
          <w:noProof w:val="0"/>
          <w:rtl/>
        </w:rPr>
        <w:t>כ</w:t>
      </w:r>
      <w:r w:rsidR="00707442">
        <w:rPr>
          <w:rFonts w:ascii="David" w:hAnsi="David"/>
          <w:noProof w:val="0"/>
          <w:rtl/>
        </w:rPr>
        <w:t xml:space="preserve">י העתקת </w:t>
      </w:r>
      <w:r w:rsidR="00707442">
        <w:rPr>
          <w:rFonts w:ascii="David" w:hAnsi="David" w:hint="cs"/>
          <w:noProof w:val="0"/>
          <w:rtl/>
        </w:rPr>
        <w:t>שבוצעה ע"י האם</w:t>
      </w:r>
      <w:r w:rsidR="00707442">
        <w:rPr>
          <w:rFonts w:ascii="David" w:hAnsi="David"/>
          <w:noProof w:val="0"/>
          <w:rtl/>
        </w:rPr>
        <w:t xml:space="preserve"> </w:t>
      </w:r>
      <w:r w:rsidR="00286176" w:rsidRPr="00127D50">
        <w:rPr>
          <w:rFonts w:ascii="David" w:hAnsi="David"/>
          <w:noProof w:val="0"/>
          <w:rtl/>
        </w:rPr>
        <w:t>פגע</w:t>
      </w:r>
      <w:r w:rsidR="00707442">
        <w:rPr>
          <w:rFonts w:ascii="David" w:hAnsi="David" w:hint="cs"/>
          <w:noProof w:val="0"/>
          <w:rtl/>
        </w:rPr>
        <w:t>ה</w:t>
      </w:r>
      <w:r w:rsidR="00286176" w:rsidRPr="00127D50">
        <w:rPr>
          <w:rFonts w:ascii="David" w:hAnsi="David"/>
          <w:noProof w:val="0"/>
          <w:rtl/>
        </w:rPr>
        <w:t xml:space="preserve"> בטובתה</w:t>
      </w:r>
      <w:r w:rsidR="00707442">
        <w:rPr>
          <w:rFonts w:ascii="David" w:hAnsi="David" w:hint="cs"/>
          <w:noProof w:val="0"/>
          <w:rtl/>
        </w:rPr>
        <w:t>.</w:t>
      </w:r>
    </w:p>
    <w:p w:rsidR="007D7C77" w:rsidRPr="00127D50" w:rsidRDefault="007D7C77" w:rsidP="00127D50">
      <w:pPr>
        <w:pStyle w:val="ad"/>
        <w:spacing w:line="360" w:lineRule="auto"/>
        <w:jc w:val="both"/>
        <w:rPr>
          <w:rFonts w:ascii="David" w:hAnsi="David"/>
          <w:noProof w:val="0"/>
        </w:rPr>
      </w:pPr>
    </w:p>
    <w:p w:rsidR="007D7C77" w:rsidRPr="00127D50" w:rsidRDefault="007D7C77" w:rsidP="00F94DA8">
      <w:pPr>
        <w:pStyle w:val="ad"/>
        <w:numPr>
          <w:ilvl w:val="0"/>
          <w:numId w:val="3"/>
        </w:numPr>
        <w:spacing w:line="360" w:lineRule="auto"/>
        <w:ind w:hanging="502"/>
        <w:jc w:val="both"/>
        <w:rPr>
          <w:rFonts w:ascii="David" w:hAnsi="David"/>
          <w:noProof w:val="0"/>
        </w:rPr>
      </w:pPr>
      <w:r w:rsidRPr="00127D50">
        <w:rPr>
          <w:rFonts w:ascii="David" w:hAnsi="David"/>
          <w:noProof w:val="0"/>
          <w:rtl/>
        </w:rPr>
        <w:t xml:space="preserve">אבקש להתייחס גם למבחן עזר נוסף שנקבע בפסיקה, מפי כב' השו' אסף זגורי בתמ"ש (טבריה) 23494-01-10 </w:t>
      </w:r>
      <w:r w:rsidRPr="00127D50">
        <w:rPr>
          <w:rFonts w:ascii="David" w:hAnsi="David"/>
          <w:b/>
          <w:bCs/>
          <w:noProof w:val="0"/>
          <w:rtl/>
        </w:rPr>
        <w:t>א.ק נ' מ.ש</w:t>
      </w:r>
      <w:r w:rsidRPr="00127D50">
        <w:rPr>
          <w:rFonts w:ascii="David" w:hAnsi="David"/>
          <w:noProof w:val="0"/>
          <w:rtl/>
        </w:rPr>
        <w:t xml:space="preserve"> (נבו, 29.08.2013) הוא מבחן המרחק בין מקום המגורים המקורי לבין המקום אליו מבוקש להעתיק אליו את מגורי הקטינים:</w:t>
      </w:r>
    </w:p>
    <w:p w:rsidR="007D7C77" w:rsidRPr="00127D50" w:rsidRDefault="007D7C77" w:rsidP="00127D50">
      <w:pPr>
        <w:pStyle w:val="ad"/>
        <w:jc w:val="both"/>
        <w:rPr>
          <w:rFonts w:ascii="David" w:hAnsi="David"/>
          <w:noProof w:val="0"/>
        </w:rPr>
      </w:pPr>
    </w:p>
    <w:p w:rsidR="007D7C77" w:rsidRPr="00127D50" w:rsidRDefault="007D7C77" w:rsidP="00127D50">
      <w:pPr>
        <w:pStyle w:val="ad"/>
        <w:spacing w:line="360" w:lineRule="auto"/>
        <w:ind w:left="1440"/>
        <w:jc w:val="both"/>
        <w:rPr>
          <w:rFonts w:ascii="David" w:hAnsi="David"/>
          <w:noProof w:val="0"/>
          <w:rtl/>
        </w:rPr>
      </w:pPr>
      <w:r w:rsidRPr="00127D50">
        <w:rPr>
          <w:rFonts w:ascii="David" w:hAnsi="David"/>
          <w:noProof w:val="0"/>
          <w:rtl/>
        </w:rPr>
        <w:lastRenderedPageBreak/>
        <w:t>"</w:t>
      </w:r>
      <w:r w:rsidRPr="00127D50">
        <w:rPr>
          <w:rFonts w:ascii="David" w:hAnsi="David"/>
          <w:i/>
          <w:iCs/>
          <w:noProof w:val="0"/>
          <w:rtl/>
        </w:rPr>
        <w:t xml:space="preserve">ראיתי לנכון להוסיף על נוסחאות האיזון לעיל, מבחן עזר נוסף. מבחן זה הינו טכני בעיקרו בשעה שהוא בוחן את המרחק בין מקום המגורים הנוכחי לבין מקום המגורים אליו מעוניינת האם להעתיק מקום המגורים של הילד. פרמטר זה משמעותי ביותר לאור העובדה שעשוי להתקיים קשר ישיר בין מידת המרחק שיווצר בין שני ההורים ובתיהם לבין תדירות ו/או האפשרות של האב לקיים הקשר עם בנו במקום המגורים החדש (העיקרי) בו יגור. על כן, </w:t>
      </w:r>
      <w:r w:rsidRPr="00127D50">
        <w:rPr>
          <w:rFonts w:ascii="David" w:hAnsi="David"/>
          <w:b/>
          <w:bCs/>
          <w:i/>
          <w:iCs/>
          <w:noProof w:val="0"/>
          <w:rtl/>
        </w:rPr>
        <w:t>נכון לטעמי, להקל במקרים המתאימים, על בקשות העתקת מקום מגורים למרחק נסיעה של חצי שעה – שעה נסיעה ולהקשות על העתקת מקום מגורים למרחק נסיעה העולה על זמן זה</w:t>
      </w:r>
      <w:r w:rsidRPr="00127D50">
        <w:rPr>
          <w:rFonts w:ascii="David" w:hAnsi="David"/>
          <w:i/>
          <w:iCs/>
          <w:noProof w:val="0"/>
          <w:rtl/>
        </w:rPr>
        <w:t>. עם זאת וככל שמדובר בבחירה של ההורה המעתיק מקום המגורים למרחק גדול יותר, מבחן העזר הופך למהותי בשל ההכבדה שיש במעבר על מימוש זכותו של הילד להיות בקשר איכותי עם "ההורה שנותר מאחור</w:t>
      </w:r>
      <w:r w:rsidRPr="00127D50">
        <w:rPr>
          <w:rFonts w:ascii="David" w:hAnsi="David"/>
          <w:noProof w:val="0"/>
          <w:rtl/>
        </w:rPr>
        <w:t>" (ההדגשה אינה במקור. א.מ.).</w:t>
      </w:r>
    </w:p>
    <w:p w:rsidR="007D7C77" w:rsidRPr="00127D50" w:rsidRDefault="007D7C77" w:rsidP="00127D50">
      <w:pPr>
        <w:pStyle w:val="ad"/>
        <w:jc w:val="both"/>
        <w:rPr>
          <w:rFonts w:ascii="David" w:hAnsi="David"/>
          <w:noProof w:val="0"/>
        </w:rPr>
      </w:pPr>
    </w:p>
    <w:p w:rsidR="007D7C77" w:rsidRDefault="00C050CB" w:rsidP="00153319">
      <w:pPr>
        <w:pStyle w:val="ad"/>
        <w:numPr>
          <w:ilvl w:val="0"/>
          <w:numId w:val="3"/>
        </w:numPr>
        <w:spacing w:line="360" w:lineRule="auto"/>
        <w:ind w:hanging="502"/>
        <w:jc w:val="both"/>
        <w:rPr>
          <w:rFonts w:ascii="David" w:hAnsi="David"/>
          <w:noProof w:val="0"/>
        </w:rPr>
      </w:pPr>
      <w:r>
        <w:rPr>
          <w:rFonts w:ascii="David" w:hAnsi="David"/>
          <w:noProof w:val="0"/>
          <w:rtl/>
        </w:rPr>
        <w:t xml:space="preserve">בענייננו, האם </w:t>
      </w:r>
      <w:r w:rsidR="007D7C77" w:rsidRPr="00127D50">
        <w:rPr>
          <w:rFonts w:ascii="David" w:hAnsi="David"/>
          <w:noProof w:val="0"/>
          <w:rtl/>
        </w:rPr>
        <w:t>העתיק</w:t>
      </w:r>
      <w:r>
        <w:rPr>
          <w:rFonts w:ascii="David" w:hAnsi="David" w:hint="cs"/>
          <w:noProof w:val="0"/>
          <w:rtl/>
        </w:rPr>
        <w:t>ה</w:t>
      </w:r>
      <w:r>
        <w:rPr>
          <w:rFonts w:ascii="David" w:hAnsi="David"/>
          <w:noProof w:val="0"/>
          <w:rtl/>
        </w:rPr>
        <w:t xml:space="preserve"> את מקום מגורי הקטינ</w:t>
      </w:r>
      <w:r>
        <w:rPr>
          <w:rFonts w:ascii="David" w:hAnsi="David" w:hint="cs"/>
          <w:noProof w:val="0"/>
          <w:rtl/>
        </w:rPr>
        <w:t>ה</w:t>
      </w:r>
      <w:r w:rsidR="007D7C77" w:rsidRPr="00127D50">
        <w:rPr>
          <w:rFonts w:ascii="David" w:hAnsi="David"/>
          <w:noProof w:val="0"/>
          <w:rtl/>
        </w:rPr>
        <w:t xml:space="preserve"> למרחק של כ 112 ק"מ מבית האב </w:t>
      </w:r>
      <w:r w:rsidR="00286176" w:rsidRPr="00127D50">
        <w:rPr>
          <w:rFonts w:ascii="David" w:hAnsi="David"/>
          <w:noProof w:val="0"/>
          <w:rtl/>
        </w:rPr>
        <w:t>ב</w:t>
      </w:r>
      <w:r w:rsidR="00153319">
        <w:rPr>
          <w:rFonts w:ascii="David" w:hAnsi="David" w:hint="cs"/>
          <w:noProof w:val="0"/>
        </w:rPr>
        <w:t>XXX</w:t>
      </w:r>
      <w:r w:rsidR="007D7C77" w:rsidRPr="00127D50">
        <w:rPr>
          <w:rFonts w:ascii="David" w:hAnsi="David"/>
          <w:noProof w:val="0"/>
          <w:rtl/>
        </w:rPr>
        <w:t>- מרחק נסיעה של כשעה ועשר דקות. אכן מדובר במרחק לא מבוטל, אולם זה אינו חורג ממתחם הסבירות, בשעה שלעיתים, משפחות המתגוררות באזור ה</w:t>
      </w:r>
      <w:r w:rsidR="00153319">
        <w:rPr>
          <w:rFonts w:ascii="David" w:hAnsi="David" w:hint="cs"/>
          <w:noProof w:val="0"/>
        </w:rPr>
        <w:t>XXX</w:t>
      </w:r>
      <w:r w:rsidR="007D7C77" w:rsidRPr="00127D50">
        <w:rPr>
          <w:rFonts w:ascii="David" w:hAnsi="David"/>
          <w:noProof w:val="0"/>
          <w:rtl/>
        </w:rPr>
        <w:t>, נדרשות לבצע נסיעה דומה לצורך קיום הסדרי שהות במרחקים גיאוגרפיים פחותים בהרבה.</w:t>
      </w:r>
    </w:p>
    <w:p w:rsidR="00C050CB" w:rsidRDefault="00C050CB" w:rsidP="00C050CB">
      <w:pPr>
        <w:pStyle w:val="ad"/>
        <w:spacing w:line="360" w:lineRule="auto"/>
        <w:ind w:left="360"/>
        <w:jc w:val="both"/>
        <w:rPr>
          <w:rFonts w:ascii="David" w:hAnsi="David"/>
          <w:noProof w:val="0"/>
        </w:rPr>
      </w:pPr>
    </w:p>
    <w:p w:rsidR="00C050CB" w:rsidRDefault="00C050CB" w:rsidP="00153319">
      <w:pPr>
        <w:pStyle w:val="ad"/>
        <w:numPr>
          <w:ilvl w:val="0"/>
          <w:numId w:val="3"/>
        </w:numPr>
        <w:spacing w:line="360" w:lineRule="auto"/>
        <w:ind w:hanging="502"/>
        <w:jc w:val="both"/>
        <w:rPr>
          <w:rFonts w:ascii="David" w:hAnsi="David"/>
          <w:noProof w:val="0"/>
        </w:rPr>
      </w:pPr>
      <w:r>
        <w:rPr>
          <w:rFonts w:ascii="David" w:hAnsi="David" w:hint="cs"/>
          <w:noProof w:val="0"/>
          <w:rtl/>
        </w:rPr>
        <w:t xml:space="preserve">מצאתי להעיר, כי ככל והייתי מוצא להיעתר לבקשת האב ולהשיב הקטינה להתגורר בעיר </w:t>
      </w:r>
      <w:r w:rsidR="00153319">
        <w:rPr>
          <w:rFonts w:ascii="David" w:hAnsi="David" w:hint="cs"/>
          <w:noProof w:val="0"/>
        </w:rPr>
        <w:t>XXX</w:t>
      </w:r>
      <w:r>
        <w:rPr>
          <w:rFonts w:ascii="David" w:hAnsi="David" w:hint="cs"/>
          <w:noProof w:val="0"/>
          <w:rtl/>
        </w:rPr>
        <w:t xml:space="preserve"> לא היה בדבר על מנת לשנות את המציאות בכל הקשור למרחקים בין מגורי הצדדים, כך שהלכה למעשה המצב היה נותר כפי שהוא אלא שהפעם היה צריך לבחון את אותם הדברים מהצד השני.</w:t>
      </w:r>
    </w:p>
    <w:p w:rsidR="00C050CB" w:rsidRPr="00C050CB" w:rsidRDefault="00C050CB" w:rsidP="00C050CB">
      <w:pPr>
        <w:pStyle w:val="ad"/>
        <w:rPr>
          <w:rFonts w:ascii="David" w:hAnsi="David"/>
          <w:noProof w:val="0"/>
          <w:rtl/>
        </w:rPr>
      </w:pPr>
    </w:p>
    <w:p w:rsidR="00C050CB" w:rsidRPr="00127D50" w:rsidRDefault="00C050CB" w:rsidP="00251058">
      <w:pPr>
        <w:pStyle w:val="ad"/>
        <w:numPr>
          <w:ilvl w:val="0"/>
          <w:numId w:val="3"/>
        </w:numPr>
        <w:spacing w:line="360" w:lineRule="auto"/>
        <w:ind w:hanging="502"/>
        <w:jc w:val="both"/>
        <w:rPr>
          <w:rFonts w:ascii="David" w:hAnsi="David"/>
          <w:noProof w:val="0"/>
          <w:rtl/>
        </w:rPr>
      </w:pPr>
      <w:r>
        <w:rPr>
          <w:rFonts w:ascii="David" w:hAnsi="David" w:hint="cs"/>
          <w:noProof w:val="0"/>
          <w:rtl/>
        </w:rPr>
        <w:lastRenderedPageBreak/>
        <w:t xml:space="preserve">בנסיבות בהן אין חולק כי האם תומכת ומאפשרת קשר רציף וטוב בין האב לקטינה, כי המעבר לעיר </w:t>
      </w:r>
      <w:r w:rsidR="00251058">
        <w:rPr>
          <w:rFonts w:ascii="David" w:hAnsi="David" w:hint="cs"/>
          <w:noProof w:val="0"/>
        </w:rPr>
        <w:t>XXX</w:t>
      </w:r>
      <w:r>
        <w:rPr>
          <w:rFonts w:ascii="David" w:hAnsi="David" w:hint="cs"/>
          <w:noProof w:val="0"/>
          <w:rtl/>
        </w:rPr>
        <w:t xml:space="preserve"> בוצע כאשר האב היה מודע אליו ואף פעל, לפחות בתחילת הדרך, לקיו</w:t>
      </w:r>
      <w:r w:rsidR="003228FB">
        <w:rPr>
          <w:rFonts w:ascii="David" w:hAnsi="David" w:hint="cs"/>
          <w:noProof w:val="0"/>
          <w:rtl/>
        </w:rPr>
        <w:t xml:space="preserve">מם של מפגשים עם הקטינה ואף העביר כספים לצורך מחייתה, הרי שבשלב זה יש לוודא כי הקשר בין האב לקטינה ימשיך כפי שהוא </w:t>
      </w:r>
      <w:r w:rsidR="003228FB">
        <w:rPr>
          <w:rFonts w:ascii="David" w:hAnsi="David"/>
          <w:noProof w:val="0"/>
          <w:rtl/>
        </w:rPr>
        <w:t>–</w:t>
      </w:r>
      <w:r w:rsidR="003228FB">
        <w:rPr>
          <w:rFonts w:ascii="David" w:hAnsi="David" w:hint="cs"/>
          <w:noProof w:val="0"/>
          <w:rtl/>
        </w:rPr>
        <w:t xml:space="preserve"> קשר משמעותי של הורה מעורב בחיי הקטינה.</w:t>
      </w:r>
    </w:p>
    <w:p w:rsidR="007D7C77" w:rsidRPr="00127D50" w:rsidRDefault="007D7C77" w:rsidP="00127D50">
      <w:pPr>
        <w:spacing w:line="360" w:lineRule="auto"/>
        <w:ind w:left="360"/>
        <w:jc w:val="both"/>
        <w:rPr>
          <w:rFonts w:ascii="David" w:hAnsi="David"/>
          <w:noProof w:val="0"/>
        </w:rPr>
      </w:pPr>
      <w:r w:rsidRPr="00127D50">
        <w:rPr>
          <w:rFonts w:ascii="David" w:hAnsi="David"/>
          <w:noProof w:val="0"/>
          <w:rtl/>
        </w:rPr>
        <w:t xml:space="preserve"> </w:t>
      </w:r>
    </w:p>
    <w:p w:rsidR="007D7C77" w:rsidRPr="00127D50" w:rsidRDefault="007D7C77" w:rsidP="00F94DA8">
      <w:pPr>
        <w:pStyle w:val="ad"/>
        <w:numPr>
          <w:ilvl w:val="0"/>
          <w:numId w:val="3"/>
        </w:numPr>
        <w:spacing w:line="360" w:lineRule="auto"/>
        <w:ind w:hanging="502"/>
        <w:jc w:val="both"/>
        <w:rPr>
          <w:rFonts w:ascii="David" w:hAnsi="David"/>
          <w:noProof w:val="0"/>
        </w:rPr>
      </w:pPr>
      <w:r w:rsidRPr="00127D50">
        <w:rPr>
          <w:rFonts w:ascii="David" w:hAnsi="David"/>
          <w:noProof w:val="0"/>
          <w:rtl/>
        </w:rPr>
        <w:t xml:space="preserve">לנוכח השינוי בחלוקת זמני השהות עליו אורה להלן, אשר </w:t>
      </w:r>
      <w:r w:rsidR="003228FB">
        <w:rPr>
          <w:rFonts w:ascii="David" w:hAnsi="David" w:hint="cs"/>
          <w:noProof w:val="0"/>
          <w:rtl/>
        </w:rPr>
        <w:t>יש בו כדי ל</w:t>
      </w:r>
      <w:r w:rsidRPr="00127D50">
        <w:rPr>
          <w:rFonts w:ascii="David" w:hAnsi="David"/>
          <w:noProof w:val="0"/>
          <w:rtl/>
        </w:rPr>
        <w:t xml:space="preserve">פחית באופן משמעותי את הפעמים בהן יידרשו הצדדים לנסוע את אותם מרחקים, </w:t>
      </w:r>
      <w:r w:rsidR="003228FB">
        <w:rPr>
          <w:rFonts w:ascii="David" w:hAnsi="David" w:hint="cs"/>
          <w:noProof w:val="0"/>
          <w:rtl/>
        </w:rPr>
        <w:t xml:space="preserve">אעיר כי </w:t>
      </w:r>
      <w:r w:rsidRPr="00127D50">
        <w:rPr>
          <w:rFonts w:ascii="David" w:hAnsi="David"/>
          <w:noProof w:val="0"/>
          <w:rtl/>
        </w:rPr>
        <w:t xml:space="preserve">מצאתי </w:t>
      </w:r>
      <w:r w:rsidR="003228FB">
        <w:rPr>
          <w:rFonts w:ascii="David" w:hAnsi="David" w:hint="cs"/>
          <w:noProof w:val="0"/>
          <w:rtl/>
        </w:rPr>
        <w:t>בכך להוות</w:t>
      </w:r>
      <w:r w:rsidRPr="00127D50">
        <w:rPr>
          <w:rFonts w:ascii="David" w:hAnsi="David"/>
          <w:noProof w:val="0"/>
          <w:rtl/>
        </w:rPr>
        <w:t xml:space="preserve"> איזון ראוי וכדי למנ</w:t>
      </w:r>
      <w:r w:rsidR="003228FB">
        <w:rPr>
          <w:rFonts w:ascii="David" w:hAnsi="David"/>
          <w:noProof w:val="0"/>
          <w:rtl/>
        </w:rPr>
        <w:t>וע הכבדה משמעותית על מימוש זכות</w:t>
      </w:r>
      <w:r w:rsidR="003228FB">
        <w:rPr>
          <w:rFonts w:ascii="David" w:hAnsi="David" w:hint="cs"/>
          <w:noProof w:val="0"/>
          <w:rtl/>
        </w:rPr>
        <w:t>ה</w:t>
      </w:r>
      <w:r w:rsidR="003228FB">
        <w:rPr>
          <w:rFonts w:ascii="David" w:hAnsi="David"/>
          <w:noProof w:val="0"/>
          <w:rtl/>
        </w:rPr>
        <w:t xml:space="preserve"> של הקטי</w:t>
      </w:r>
      <w:r w:rsidR="003228FB">
        <w:rPr>
          <w:rFonts w:ascii="David" w:hAnsi="David" w:hint="cs"/>
          <w:noProof w:val="0"/>
          <w:rtl/>
        </w:rPr>
        <w:t>נה</w:t>
      </w:r>
      <w:r w:rsidRPr="00127D50">
        <w:rPr>
          <w:rFonts w:ascii="David" w:hAnsi="David"/>
          <w:noProof w:val="0"/>
          <w:rtl/>
        </w:rPr>
        <w:t xml:space="preserve"> להיות בקשר אי</w:t>
      </w:r>
      <w:r w:rsidR="003228FB">
        <w:rPr>
          <w:rFonts w:ascii="David" w:hAnsi="David"/>
          <w:noProof w:val="0"/>
          <w:rtl/>
        </w:rPr>
        <w:t>כותי עם אביה</w:t>
      </w:r>
      <w:r w:rsidRPr="00127D50">
        <w:rPr>
          <w:rFonts w:ascii="David" w:hAnsi="David"/>
          <w:noProof w:val="0"/>
          <w:rtl/>
        </w:rPr>
        <w:t>.</w:t>
      </w:r>
    </w:p>
    <w:p w:rsidR="007D7C77" w:rsidRPr="003228FB" w:rsidRDefault="007D7C77" w:rsidP="00127D50">
      <w:pPr>
        <w:pStyle w:val="ad"/>
        <w:spacing w:line="360" w:lineRule="auto"/>
        <w:jc w:val="both"/>
        <w:rPr>
          <w:rFonts w:ascii="David" w:hAnsi="David"/>
          <w:noProof w:val="0"/>
          <w:rtl/>
        </w:rPr>
      </w:pPr>
    </w:p>
    <w:p w:rsidR="007D7C77" w:rsidRPr="00215E2E" w:rsidRDefault="003228FB" w:rsidP="00251058">
      <w:pPr>
        <w:pStyle w:val="ad"/>
        <w:numPr>
          <w:ilvl w:val="0"/>
          <w:numId w:val="3"/>
        </w:numPr>
        <w:spacing w:line="360" w:lineRule="auto"/>
        <w:ind w:hanging="502"/>
        <w:jc w:val="both"/>
        <w:rPr>
          <w:rFonts w:ascii="David" w:hAnsi="David"/>
          <w:noProof w:val="0"/>
        </w:rPr>
      </w:pPr>
      <w:r>
        <w:rPr>
          <w:rFonts w:ascii="David" w:hAnsi="David"/>
          <w:b/>
          <w:bCs/>
          <w:noProof w:val="0"/>
          <w:rtl/>
        </w:rPr>
        <w:t xml:space="preserve">בנסיבות </w:t>
      </w:r>
      <w:r>
        <w:rPr>
          <w:rFonts w:ascii="David" w:hAnsi="David" w:hint="cs"/>
          <w:b/>
          <w:bCs/>
          <w:noProof w:val="0"/>
          <w:rtl/>
        </w:rPr>
        <w:t xml:space="preserve">המפורטות לעיל, ושעה שקבעתי כי מעבר האם לעיר </w:t>
      </w:r>
      <w:r w:rsidR="00251058">
        <w:rPr>
          <w:rFonts w:ascii="David" w:hAnsi="David" w:hint="cs"/>
          <w:b/>
          <w:bCs/>
          <w:noProof w:val="0"/>
        </w:rPr>
        <w:t>XXX</w:t>
      </w:r>
      <w:r>
        <w:rPr>
          <w:rFonts w:ascii="David" w:hAnsi="David" w:hint="cs"/>
          <w:b/>
          <w:bCs/>
          <w:noProof w:val="0"/>
          <w:rtl/>
        </w:rPr>
        <w:t xml:space="preserve"> נעשה בידיעת האב אשר לא פעל בזמן סביר למנוע המעבר ואף התנהל יחד עם ה</w:t>
      </w:r>
      <w:r w:rsidR="00215E2E">
        <w:rPr>
          <w:rFonts w:ascii="David" w:hAnsi="David" w:hint="cs"/>
          <w:b/>
          <w:bCs/>
          <w:noProof w:val="0"/>
          <w:rtl/>
        </w:rPr>
        <w:t>אם לקיומו של קשר הורי תקין, ו</w:t>
      </w:r>
      <w:r w:rsidR="00286176" w:rsidRPr="00127D50">
        <w:rPr>
          <w:rFonts w:ascii="David" w:hAnsi="David"/>
          <w:b/>
          <w:bCs/>
          <w:noProof w:val="0"/>
          <w:rtl/>
        </w:rPr>
        <w:t xml:space="preserve">שעה </w:t>
      </w:r>
      <w:r w:rsidR="00215E2E">
        <w:rPr>
          <w:rFonts w:ascii="David" w:hAnsi="David" w:hint="cs"/>
          <w:b/>
          <w:bCs/>
          <w:noProof w:val="0"/>
          <w:rtl/>
        </w:rPr>
        <w:t xml:space="preserve">שאף אם אורה על השבת הקטינה להתגורר בעיר </w:t>
      </w:r>
      <w:r w:rsidR="00251058">
        <w:rPr>
          <w:rFonts w:ascii="David" w:hAnsi="David" w:hint="cs"/>
          <w:b/>
          <w:bCs/>
          <w:noProof w:val="0"/>
        </w:rPr>
        <w:t>XXX</w:t>
      </w:r>
      <w:r w:rsidR="00215E2E">
        <w:rPr>
          <w:rFonts w:ascii="David" w:hAnsi="David" w:hint="cs"/>
          <w:b/>
          <w:bCs/>
          <w:noProof w:val="0"/>
          <w:rtl/>
        </w:rPr>
        <w:t xml:space="preserve"> לא יהא בכך כדי להפחית או לשנות את המרחק שבין מגורי האב והאם ובוודאי שעה שהאם תומכת בקשר של האב והקטינה, </w:t>
      </w:r>
      <w:r w:rsidR="00215E2E">
        <w:rPr>
          <w:rFonts w:ascii="David" w:hAnsi="David"/>
          <w:b/>
          <w:bCs/>
          <w:noProof w:val="0"/>
          <w:rtl/>
        </w:rPr>
        <w:t xml:space="preserve">אני סבור כי </w:t>
      </w:r>
      <w:r w:rsidR="00215E2E">
        <w:rPr>
          <w:rFonts w:ascii="David" w:hAnsi="David" w:hint="cs"/>
          <w:b/>
          <w:bCs/>
          <w:noProof w:val="0"/>
          <w:rtl/>
        </w:rPr>
        <w:t xml:space="preserve">אין מקום לקבל תביעת האב להשבת הקטינה לעיר </w:t>
      </w:r>
      <w:r w:rsidR="00251058">
        <w:rPr>
          <w:rFonts w:ascii="David" w:hAnsi="David" w:hint="cs"/>
          <w:b/>
          <w:bCs/>
          <w:noProof w:val="0"/>
        </w:rPr>
        <w:t>XXX</w:t>
      </w:r>
      <w:r w:rsidR="00215E2E">
        <w:rPr>
          <w:rFonts w:ascii="David" w:hAnsi="David" w:hint="cs"/>
          <w:b/>
          <w:bCs/>
          <w:noProof w:val="0"/>
          <w:rtl/>
        </w:rPr>
        <w:t>.</w:t>
      </w:r>
    </w:p>
    <w:p w:rsidR="00215E2E" w:rsidRPr="00215E2E" w:rsidRDefault="00215E2E" w:rsidP="00215E2E">
      <w:pPr>
        <w:spacing w:line="360" w:lineRule="auto"/>
        <w:jc w:val="both"/>
        <w:rPr>
          <w:rFonts w:ascii="David" w:hAnsi="David"/>
          <w:noProof w:val="0"/>
        </w:rPr>
      </w:pPr>
    </w:p>
    <w:p w:rsidR="007D7C77" w:rsidRPr="00127D50" w:rsidRDefault="007D7C77" w:rsidP="00127D50">
      <w:pPr>
        <w:pStyle w:val="ad"/>
        <w:jc w:val="both"/>
        <w:rPr>
          <w:rFonts w:ascii="David" w:hAnsi="David"/>
          <w:noProof w:val="0"/>
        </w:rPr>
      </w:pPr>
    </w:p>
    <w:p w:rsidR="007D7C77" w:rsidRPr="00127D50" w:rsidRDefault="00215E2E" w:rsidP="00251058">
      <w:pPr>
        <w:pStyle w:val="ad"/>
        <w:numPr>
          <w:ilvl w:val="0"/>
          <w:numId w:val="3"/>
        </w:numPr>
        <w:spacing w:line="360" w:lineRule="auto"/>
        <w:ind w:hanging="502"/>
        <w:jc w:val="both"/>
        <w:rPr>
          <w:rFonts w:ascii="David" w:hAnsi="David"/>
          <w:noProof w:val="0"/>
          <w:rtl/>
        </w:rPr>
      </w:pPr>
      <w:r>
        <w:rPr>
          <w:rFonts w:ascii="David" w:hAnsi="David"/>
          <w:noProof w:val="0"/>
          <w:rtl/>
        </w:rPr>
        <w:t>בנסיבות אלה</w:t>
      </w:r>
      <w:r>
        <w:rPr>
          <w:rFonts w:ascii="David" w:hAnsi="David" w:hint="cs"/>
          <w:noProof w:val="0"/>
          <w:rtl/>
        </w:rPr>
        <w:t xml:space="preserve"> ומשקבעתי כי אין להורות על השבת הקטינה לעיר </w:t>
      </w:r>
      <w:r w:rsidR="00251058">
        <w:rPr>
          <w:rFonts w:ascii="David" w:hAnsi="David" w:hint="cs"/>
          <w:noProof w:val="0"/>
        </w:rPr>
        <w:t>XXX</w:t>
      </w:r>
      <w:r>
        <w:rPr>
          <w:rFonts w:ascii="David" w:hAnsi="David" w:hint="cs"/>
          <w:noProof w:val="0"/>
          <w:rtl/>
        </w:rPr>
        <w:t xml:space="preserve">, זו תישאר להתגורר יחד עם אימה בעיר </w:t>
      </w:r>
      <w:r w:rsidR="00251058">
        <w:rPr>
          <w:rFonts w:ascii="David" w:hAnsi="David" w:hint="cs"/>
          <w:noProof w:val="0"/>
        </w:rPr>
        <w:t>XXX</w:t>
      </w:r>
      <w:r>
        <w:rPr>
          <w:rFonts w:ascii="David" w:hAnsi="David" w:hint="cs"/>
          <w:noProof w:val="0"/>
          <w:rtl/>
        </w:rPr>
        <w:t xml:space="preserve">, כך שקיים </w:t>
      </w:r>
      <w:r>
        <w:rPr>
          <w:rFonts w:ascii="David" w:hAnsi="David"/>
          <w:noProof w:val="0"/>
          <w:rtl/>
        </w:rPr>
        <w:t>הכרח לקבוע בית עיקרי אחד</w:t>
      </w:r>
      <w:r w:rsidR="00D8089F" w:rsidRPr="00127D50">
        <w:rPr>
          <w:rFonts w:ascii="David" w:hAnsi="David"/>
          <w:noProof w:val="0"/>
          <w:rtl/>
        </w:rPr>
        <w:t xml:space="preserve">, </w:t>
      </w:r>
      <w:r>
        <w:rPr>
          <w:rFonts w:ascii="David" w:hAnsi="David" w:hint="cs"/>
          <w:noProof w:val="0"/>
          <w:rtl/>
        </w:rPr>
        <w:t xml:space="preserve">ובנסיבות המפורטות </w:t>
      </w:r>
      <w:r w:rsidR="007D7C77" w:rsidRPr="00127D50">
        <w:rPr>
          <w:rFonts w:ascii="David" w:hAnsi="David"/>
          <w:noProof w:val="0"/>
          <w:rtl/>
        </w:rPr>
        <w:t>יש לקבוע את</w:t>
      </w:r>
      <w:r w:rsidR="00D8089F" w:rsidRPr="00127D50">
        <w:rPr>
          <w:rFonts w:ascii="David" w:hAnsi="David"/>
          <w:noProof w:val="0"/>
          <w:rtl/>
        </w:rPr>
        <w:t xml:space="preserve"> בית האם כביתן העיקרי של הקטינה</w:t>
      </w:r>
      <w:r w:rsidR="007D7C77" w:rsidRPr="00127D50">
        <w:rPr>
          <w:rFonts w:ascii="David" w:hAnsi="David"/>
          <w:noProof w:val="0"/>
          <w:rtl/>
        </w:rPr>
        <w:t>, וזאת בכפוף להוראות שיינתנו להלן.</w:t>
      </w:r>
    </w:p>
    <w:p w:rsidR="007D7C77" w:rsidRPr="00127D50" w:rsidRDefault="007D7C77" w:rsidP="00127D50">
      <w:pPr>
        <w:jc w:val="both"/>
        <w:rPr>
          <w:rFonts w:ascii="David" w:hAnsi="David"/>
          <w:noProof w:val="0"/>
        </w:rPr>
      </w:pPr>
    </w:p>
    <w:p w:rsidR="007D7C77" w:rsidRPr="00127D50" w:rsidRDefault="00215E2E" w:rsidP="00251058">
      <w:pPr>
        <w:pStyle w:val="ad"/>
        <w:numPr>
          <w:ilvl w:val="0"/>
          <w:numId w:val="3"/>
        </w:numPr>
        <w:spacing w:line="360" w:lineRule="auto"/>
        <w:ind w:hanging="502"/>
        <w:jc w:val="both"/>
        <w:rPr>
          <w:rFonts w:ascii="David" w:hAnsi="David"/>
          <w:noProof w:val="0"/>
          <w:rtl/>
        </w:rPr>
      </w:pPr>
      <w:r>
        <w:rPr>
          <w:rFonts w:ascii="David" w:hAnsi="David"/>
          <w:noProof w:val="0"/>
          <w:rtl/>
        </w:rPr>
        <w:lastRenderedPageBreak/>
        <w:t xml:space="preserve">אי לכך, לצד </w:t>
      </w:r>
      <w:r w:rsidR="003D7BB7">
        <w:rPr>
          <w:rFonts w:ascii="David" w:hAnsi="David"/>
          <w:noProof w:val="0"/>
          <w:rtl/>
        </w:rPr>
        <w:t xml:space="preserve">מגורי </w:t>
      </w:r>
      <w:r w:rsidR="00D8089F" w:rsidRPr="00127D50">
        <w:rPr>
          <w:rFonts w:ascii="David" w:hAnsi="David"/>
          <w:noProof w:val="0"/>
          <w:rtl/>
        </w:rPr>
        <w:t>הקטינה</w:t>
      </w:r>
      <w:r w:rsidR="003D7BB7">
        <w:rPr>
          <w:rFonts w:ascii="David" w:hAnsi="David"/>
          <w:noProof w:val="0"/>
          <w:rtl/>
        </w:rPr>
        <w:t xml:space="preserve"> </w:t>
      </w:r>
      <w:r w:rsidR="003D7BB7">
        <w:rPr>
          <w:rFonts w:ascii="David" w:hAnsi="David" w:hint="cs"/>
          <w:noProof w:val="0"/>
          <w:rtl/>
        </w:rPr>
        <w:t xml:space="preserve">בעיר </w:t>
      </w:r>
      <w:r w:rsidR="00251058">
        <w:rPr>
          <w:rFonts w:ascii="David" w:hAnsi="David" w:hint="cs"/>
          <w:noProof w:val="0"/>
        </w:rPr>
        <w:t>XXX</w:t>
      </w:r>
      <w:r w:rsidR="007D7C77" w:rsidRPr="00127D50">
        <w:rPr>
          <w:rFonts w:ascii="David" w:hAnsi="David"/>
          <w:noProof w:val="0"/>
          <w:rtl/>
        </w:rPr>
        <w:t xml:space="preserve"> אני מורה על שינוי מתכונת הסדרי השהות, זאת תוך שמירה על זמני שהות משמ</w:t>
      </w:r>
      <w:r w:rsidR="004F0698" w:rsidRPr="00127D50">
        <w:rPr>
          <w:rFonts w:ascii="David" w:hAnsi="David"/>
          <w:noProof w:val="0"/>
          <w:rtl/>
        </w:rPr>
        <w:t>עותיים עם האב, שיאפשרו לו להמשיך</w:t>
      </w:r>
      <w:r w:rsidR="007D7C77" w:rsidRPr="00127D50">
        <w:rPr>
          <w:rFonts w:ascii="David" w:hAnsi="David"/>
          <w:noProof w:val="0"/>
          <w:rtl/>
        </w:rPr>
        <w:t xml:space="preserve"> ולקחת חלק בעו</w:t>
      </w:r>
      <w:r w:rsidR="004F0698" w:rsidRPr="00127D50">
        <w:rPr>
          <w:rFonts w:ascii="David" w:hAnsi="David"/>
          <w:noProof w:val="0"/>
          <w:rtl/>
        </w:rPr>
        <w:t>למה של הקטינה</w:t>
      </w:r>
      <w:r w:rsidR="007D7C77" w:rsidRPr="00127D50">
        <w:rPr>
          <w:rFonts w:ascii="David" w:hAnsi="David"/>
          <w:noProof w:val="0"/>
          <w:rtl/>
        </w:rPr>
        <w:t xml:space="preserve"> ולקיים עמ</w:t>
      </w:r>
      <w:r w:rsidR="004F0698" w:rsidRPr="00127D50">
        <w:rPr>
          <w:rFonts w:ascii="David" w:hAnsi="David"/>
          <w:noProof w:val="0"/>
          <w:rtl/>
        </w:rPr>
        <w:t>ה</w:t>
      </w:r>
      <w:r w:rsidR="007D7C77" w:rsidRPr="00127D50">
        <w:rPr>
          <w:rFonts w:ascii="David" w:hAnsi="David"/>
          <w:noProof w:val="0"/>
          <w:rtl/>
        </w:rPr>
        <w:t xml:space="preserve"> זמני שהות איכותיים, לצד הפחתת כמות הנסיעות</w:t>
      </w:r>
      <w:r w:rsidR="004F0698" w:rsidRPr="00127D50">
        <w:rPr>
          <w:rFonts w:ascii="David" w:hAnsi="David"/>
          <w:noProof w:val="0"/>
          <w:rtl/>
        </w:rPr>
        <w:t xml:space="preserve"> וחלוקת הנטל בין ההורים כדלהלן ;</w:t>
      </w:r>
    </w:p>
    <w:p w:rsidR="007D7C77" w:rsidRPr="00127D50" w:rsidRDefault="007D7C77" w:rsidP="00127D50">
      <w:pPr>
        <w:pStyle w:val="ad"/>
        <w:jc w:val="both"/>
        <w:rPr>
          <w:rFonts w:ascii="David" w:hAnsi="David"/>
          <w:noProof w:val="0"/>
        </w:rPr>
      </w:pPr>
    </w:p>
    <w:p w:rsidR="007D7C77" w:rsidRDefault="003D7BB7" w:rsidP="00F93FF2">
      <w:pPr>
        <w:pStyle w:val="ad"/>
        <w:numPr>
          <w:ilvl w:val="0"/>
          <w:numId w:val="2"/>
        </w:numPr>
        <w:spacing w:line="360" w:lineRule="auto"/>
        <w:jc w:val="both"/>
        <w:rPr>
          <w:rFonts w:ascii="David" w:hAnsi="David"/>
          <w:noProof w:val="0"/>
        </w:rPr>
      </w:pPr>
      <w:r>
        <w:rPr>
          <w:rFonts w:ascii="David" w:hAnsi="David"/>
          <w:noProof w:val="0"/>
          <w:rtl/>
        </w:rPr>
        <w:t>הסדרי השהות בין האב לקטינ</w:t>
      </w:r>
      <w:r>
        <w:rPr>
          <w:rFonts w:ascii="David" w:hAnsi="David" w:hint="cs"/>
          <w:noProof w:val="0"/>
          <w:rtl/>
        </w:rPr>
        <w:t xml:space="preserve">ה </w:t>
      </w:r>
      <w:r w:rsidR="007D7C77" w:rsidRPr="00127D50">
        <w:rPr>
          <w:rFonts w:ascii="David" w:hAnsi="David"/>
          <w:noProof w:val="0"/>
          <w:rtl/>
        </w:rPr>
        <w:t>יתקיימו במתכונת של יום אחד בשבוע הכולל לינה (ביום שיתואם ב</w:t>
      </w:r>
      <w:r w:rsidR="004F0698" w:rsidRPr="00127D50">
        <w:rPr>
          <w:rFonts w:ascii="David" w:hAnsi="David"/>
          <w:noProof w:val="0"/>
          <w:rtl/>
        </w:rPr>
        <w:t>ין הצדדים) האם תסיע את הקטינה לבית האב בתום המסגרת החינוכית וזה ישיבה למחר</w:t>
      </w:r>
      <w:r w:rsidR="00251058">
        <w:rPr>
          <w:rFonts w:ascii="David" w:hAnsi="David" w:hint="cs"/>
          <w:noProof w:val="0"/>
          <w:rtl/>
        </w:rPr>
        <w:t>ת</w:t>
      </w:r>
      <w:r w:rsidR="004F0698" w:rsidRPr="00127D50">
        <w:rPr>
          <w:rFonts w:ascii="David" w:hAnsi="David"/>
          <w:noProof w:val="0"/>
          <w:rtl/>
        </w:rPr>
        <w:t xml:space="preserve"> בבוקר למוסד החינוכי. </w:t>
      </w:r>
    </w:p>
    <w:p w:rsidR="00F94DA8" w:rsidRPr="00F93FF2" w:rsidRDefault="00F94DA8" w:rsidP="00F94DA8">
      <w:pPr>
        <w:pStyle w:val="ad"/>
        <w:spacing w:line="360" w:lineRule="auto"/>
        <w:ind w:left="1440"/>
        <w:jc w:val="both"/>
        <w:rPr>
          <w:rFonts w:ascii="David" w:hAnsi="David"/>
          <w:noProof w:val="0"/>
        </w:rPr>
      </w:pPr>
    </w:p>
    <w:p w:rsidR="004F0698" w:rsidRDefault="004F0698" w:rsidP="00127D50">
      <w:pPr>
        <w:pStyle w:val="ad"/>
        <w:numPr>
          <w:ilvl w:val="0"/>
          <w:numId w:val="2"/>
        </w:numPr>
        <w:spacing w:line="360" w:lineRule="auto"/>
        <w:jc w:val="both"/>
        <w:rPr>
          <w:rFonts w:ascii="David" w:hAnsi="David"/>
          <w:noProof w:val="0"/>
        </w:rPr>
      </w:pPr>
      <w:r w:rsidRPr="00127D50">
        <w:rPr>
          <w:rFonts w:ascii="David" w:hAnsi="David"/>
          <w:noProof w:val="0"/>
          <w:rtl/>
        </w:rPr>
        <w:t>בנוסף בכל סופ"ש שני לסירוגין האב יאסוף את הקטינה ב</w:t>
      </w:r>
      <w:r w:rsidR="003D7BB7">
        <w:rPr>
          <w:rFonts w:ascii="David" w:hAnsi="David" w:hint="cs"/>
          <w:noProof w:val="0"/>
          <w:rtl/>
        </w:rPr>
        <w:t>יום ה' מ</w:t>
      </w:r>
      <w:r w:rsidRPr="00127D50">
        <w:rPr>
          <w:rFonts w:ascii="David" w:hAnsi="David"/>
          <w:noProof w:val="0"/>
          <w:rtl/>
        </w:rPr>
        <w:t>תום המסגרת החינוכית והיא תשהה אצלו עד למוצ"ש</w:t>
      </w:r>
      <w:r w:rsidR="003D7BB7">
        <w:rPr>
          <w:rFonts w:ascii="David" w:hAnsi="David" w:hint="cs"/>
          <w:noProof w:val="0"/>
          <w:rtl/>
        </w:rPr>
        <w:t>,</w:t>
      </w:r>
      <w:r w:rsidR="003D7BB7">
        <w:rPr>
          <w:rFonts w:ascii="David" w:hAnsi="David"/>
          <w:noProof w:val="0"/>
          <w:rtl/>
        </w:rPr>
        <w:t xml:space="preserve"> כאשר במוצ"ש</w:t>
      </w:r>
      <w:r w:rsidRPr="00127D50">
        <w:rPr>
          <w:rFonts w:ascii="David" w:hAnsi="David"/>
          <w:noProof w:val="0"/>
          <w:rtl/>
        </w:rPr>
        <w:t xml:space="preserve"> על האם להגיע ולאסוף את הקט</w:t>
      </w:r>
      <w:r w:rsidR="003D7BB7">
        <w:rPr>
          <w:rFonts w:ascii="David" w:hAnsi="David" w:hint="cs"/>
          <w:noProof w:val="0"/>
          <w:rtl/>
        </w:rPr>
        <w:t>י</w:t>
      </w:r>
      <w:r w:rsidRPr="00127D50">
        <w:rPr>
          <w:rFonts w:ascii="David" w:hAnsi="David"/>
          <w:noProof w:val="0"/>
          <w:rtl/>
        </w:rPr>
        <w:t>נה מבית האב.</w:t>
      </w:r>
    </w:p>
    <w:p w:rsidR="00F93FF2" w:rsidRPr="003D7BB7" w:rsidRDefault="00F93FF2" w:rsidP="00F93FF2">
      <w:pPr>
        <w:pStyle w:val="ad"/>
        <w:rPr>
          <w:rFonts w:ascii="David" w:hAnsi="David"/>
          <w:noProof w:val="0"/>
          <w:rtl/>
        </w:rPr>
      </w:pPr>
    </w:p>
    <w:p w:rsidR="00F93FF2" w:rsidRDefault="00F93FF2" w:rsidP="00F93FF2">
      <w:pPr>
        <w:pStyle w:val="ad"/>
        <w:numPr>
          <w:ilvl w:val="0"/>
          <w:numId w:val="2"/>
        </w:numPr>
        <w:spacing w:line="360" w:lineRule="auto"/>
        <w:jc w:val="both"/>
        <w:rPr>
          <w:rFonts w:ascii="David" w:hAnsi="David"/>
          <w:noProof w:val="0"/>
        </w:rPr>
      </w:pPr>
      <w:r>
        <w:rPr>
          <w:rFonts w:ascii="David" w:hAnsi="David" w:hint="cs"/>
          <w:noProof w:val="0"/>
          <w:rtl/>
        </w:rPr>
        <w:t>בהמשך</w:t>
      </w:r>
      <w:r w:rsidR="003D7BB7">
        <w:rPr>
          <w:rFonts w:ascii="David" w:hAnsi="David" w:hint="cs"/>
          <w:noProof w:val="0"/>
          <w:rtl/>
        </w:rPr>
        <w:t xml:space="preserve"> לאמור בס' ב. במידה ובחודש קלנד</w:t>
      </w:r>
      <w:r>
        <w:rPr>
          <w:rFonts w:ascii="David" w:hAnsi="David" w:hint="cs"/>
          <w:noProof w:val="0"/>
          <w:rtl/>
        </w:rPr>
        <w:t xml:space="preserve">רי יוצא כי הקטינה תשהה אצל האב בשני סופי שבוע, שמורה לאב האפשרות כי הקטינה תשהה אצלו סופ"ש נוסף בתיאום עם האם בהודעה של כ-48 שעות מראש. לעניין סעיף זה האב יאסוף את הקטינה ביום חמישי בתום המסגרת החינוכית והאם תגיע לאסוף את הקטינה מבית האב במוצ"ש. </w:t>
      </w:r>
    </w:p>
    <w:p w:rsidR="00F94DA8" w:rsidRPr="00A30F6A" w:rsidRDefault="00F94DA8" w:rsidP="00A30F6A">
      <w:pPr>
        <w:spacing w:line="360" w:lineRule="auto"/>
        <w:jc w:val="both"/>
        <w:rPr>
          <w:rFonts w:ascii="David" w:hAnsi="David"/>
          <w:noProof w:val="0"/>
        </w:rPr>
      </w:pPr>
    </w:p>
    <w:p w:rsidR="004F0698" w:rsidRDefault="004F0698" w:rsidP="00127D50">
      <w:pPr>
        <w:pStyle w:val="ad"/>
        <w:numPr>
          <w:ilvl w:val="0"/>
          <w:numId w:val="2"/>
        </w:numPr>
        <w:spacing w:line="360" w:lineRule="auto"/>
        <w:jc w:val="both"/>
        <w:rPr>
          <w:rFonts w:ascii="David" w:hAnsi="David"/>
          <w:noProof w:val="0"/>
        </w:rPr>
      </w:pPr>
      <w:r w:rsidRPr="00127D50">
        <w:rPr>
          <w:rFonts w:ascii="David" w:hAnsi="David"/>
          <w:noProof w:val="0"/>
          <w:rtl/>
        </w:rPr>
        <w:t xml:space="preserve">באשר לחגים – חלוקת הזמנים </w:t>
      </w:r>
      <w:r w:rsidR="007F1E57" w:rsidRPr="00127D50">
        <w:rPr>
          <w:rFonts w:ascii="David" w:hAnsi="David"/>
          <w:noProof w:val="0"/>
          <w:rtl/>
        </w:rPr>
        <w:t>שנקבעה בהחלטה מיום 27.05.21 בעניין החגים תותר על כנה מלבד ראש השנה בחג זה תשהה הקטינה באופן קבוע בבית האב. כאשר האב הוא זה שיישא בנטל ההסעות בחג ראש השנה.</w:t>
      </w:r>
    </w:p>
    <w:p w:rsidR="00F94DA8" w:rsidRPr="00127D50" w:rsidRDefault="00F94DA8" w:rsidP="00F94DA8">
      <w:pPr>
        <w:pStyle w:val="ad"/>
        <w:spacing w:line="360" w:lineRule="auto"/>
        <w:ind w:left="1440"/>
        <w:jc w:val="both"/>
        <w:rPr>
          <w:rFonts w:ascii="David" w:hAnsi="David"/>
          <w:noProof w:val="0"/>
        </w:rPr>
      </w:pPr>
    </w:p>
    <w:p w:rsidR="007F1E57" w:rsidRDefault="007F1E57" w:rsidP="00127D50">
      <w:pPr>
        <w:pStyle w:val="ad"/>
        <w:numPr>
          <w:ilvl w:val="0"/>
          <w:numId w:val="2"/>
        </w:numPr>
        <w:spacing w:line="360" w:lineRule="auto"/>
        <w:jc w:val="both"/>
        <w:rPr>
          <w:rFonts w:ascii="David" w:hAnsi="David"/>
          <w:noProof w:val="0"/>
        </w:rPr>
      </w:pPr>
      <w:r w:rsidRPr="00127D50">
        <w:rPr>
          <w:rFonts w:ascii="David" w:hAnsi="David"/>
          <w:noProof w:val="0"/>
          <w:rtl/>
        </w:rPr>
        <w:lastRenderedPageBreak/>
        <w:t>חופשות – בחופשות זמני השהות יהיו לפי ההסדר השגרתי יחד עם זאת במהלך חופשת הקיץ האב יוכל לשהות עם הקטינה במשך שבוע שלם ברצף כפי שיקבע על ידי הצדדים והוא זה שיישא בנטל ההסעות לעניין זה.</w:t>
      </w:r>
    </w:p>
    <w:p w:rsidR="00F94DA8" w:rsidRPr="00127D50" w:rsidRDefault="00F94DA8" w:rsidP="00F94DA8">
      <w:pPr>
        <w:pStyle w:val="ad"/>
        <w:spacing w:line="360" w:lineRule="auto"/>
        <w:ind w:left="1440"/>
        <w:jc w:val="both"/>
        <w:rPr>
          <w:rFonts w:ascii="David" w:hAnsi="David"/>
          <w:noProof w:val="0"/>
        </w:rPr>
      </w:pPr>
    </w:p>
    <w:p w:rsidR="007D7C77" w:rsidRPr="00127D50" w:rsidRDefault="007D7C77" w:rsidP="00127D50">
      <w:pPr>
        <w:pStyle w:val="ad"/>
        <w:numPr>
          <w:ilvl w:val="0"/>
          <w:numId w:val="2"/>
        </w:numPr>
        <w:spacing w:line="360" w:lineRule="auto"/>
        <w:jc w:val="both"/>
        <w:rPr>
          <w:rFonts w:ascii="David" w:hAnsi="David"/>
          <w:noProof w:val="0"/>
        </w:rPr>
      </w:pPr>
      <w:r w:rsidRPr="00127D50">
        <w:rPr>
          <w:rFonts w:ascii="David" w:hAnsi="David"/>
          <w:b/>
          <w:bCs/>
          <w:rtl/>
        </w:rPr>
        <w:t xml:space="preserve">אני מסמיך את עו"ס לסדרי דין לפי סעיפים 19 ו- 68 לחוק הכשרות והאפוטרופסות התשכ"ה-1965, להכריע בכל עניין הנוגע לקביעת היום הספציפי לביצוע הסדרי </w:t>
      </w:r>
      <w:r w:rsidR="00E31390" w:rsidRPr="00127D50">
        <w:rPr>
          <w:rFonts w:ascii="David" w:hAnsi="David"/>
          <w:b/>
          <w:bCs/>
          <w:rtl/>
        </w:rPr>
        <w:t>השהות בין האב לקטינה</w:t>
      </w:r>
      <w:r w:rsidRPr="00127D50">
        <w:rPr>
          <w:rFonts w:ascii="David" w:hAnsi="David"/>
          <w:b/>
          <w:bCs/>
          <w:rtl/>
        </w:rPr>
        <w:t xml:space="preserve"> (כאמור בסע' א'</w:t>
      </w:r>
      <w:r w:rsidR="00A30F6A">
        <w:rPr>
          <w:rFonts w:ascii="David" w:hAnsi="David" w:hint="cs"/>
          <w:b/>
          <w:bCs/>
          <w:rtl/>
        </w:rPr>
        <w:t xml:space="preserve"> ו-ג'</w:t>
      </w:r>
      <w:r w:rsidRPr="00127D50">
        <w:rPr>
          <w:rFonts w:ascii="David" w:hAnsi="David"/>
          <w:b/>
          <w:bCs/>
          <w:rtl/>
        </w:rPr>
        <w:t xml:space="preserve"> לעיל), כל מקום שבו תתעורר מחלוקת בין הצדדים בעניין זה, אשר לא תבוא על פתרונה בכוחות עצמם. </w:t>
      </w:r>
    </w:p>
    <w:p w:rsidR="00722265" w:rsidRPr="00127D50" w:rsidRDefault="007D7C77" w:rsidP="00722265">
      <w:pPr>
        <w:spacing w:line="360" w:lineRule="auto"/>
        <w:ind w:left="720" w:firstLine="720"/>
        <w:jc w:val="both"/>
        <w:rPr>
          <w:rFonts w:ascii="David" w:hAnsi="David"/>
          <w:b/>
          <w:bCs/>
        </w:rPr>
      </w:pPr>
      <w:r w:rsidRPr="00127D50">
        <w:rPr>
          <w:rFonts w:ascii="David" w:hAnsi="David"/>
          <w:b/>
          <w:bCs/>
          <w:rtl/>
        </w:rPr>
        <w:t>תוקף ההסמכה הינה לחודשיים מהיום.</w:t>
      </w:r>
    </w:p>
    <w:p w:rsidR="007D7C77" w:rsidRPr="00127D50" w:rsidRDefault="007D7C77" w:rsidP="00127D50">
      <w:pPr>
        <w:pStyle w:val="ad"/>
        <w:spacing w:line="360" w:lineRule="auto"/>
        <w:ind w:left="1440"/>
        <w:jc w:val="both"/>
        <w:rPr>
          <w:rFonts w:ascii="David" w:hAnsi="David"/>
          <w:noProof w:val="0"/>
        </w:rPr>
      </w:pPr>
    </w:p>
    <w:p w:rsidR="00722265" w:rsidRDefault="00722265" w:rsidP="00127D50">
      <w:pPr>
        <w:pStyle w:val="ad"/>
        <w:numPr>
          <w:ilvl w:val="0"/>
          <w:numId w:val="2"/>
        </w:numPr>
        <w:spacing w:line="360" w:lineRule="auto"/>
        <w:jc w:val="both"/>
        <w:rPr>
          <w:rFonts w:ascii="David" w:hAnsi="David"/>
          <w:noProof w:val="0"/>
        </w:rPr>
      </w:pPr>
      <w:r>
        <w:rPr>
          <w:rFonts w:ascii="David" w:hAnsi="David" w:hint="cs"/>
          <w:noProof w:val="0"/>
          <w:rtl/>
        </w:rPr>
        <w:t>לכל הורה הזכות לקיים שיחת טלפון אחת ביום בזמנים ובמועדים שהקטינה שוהה אצל ההורה השני. שיחת הטלפון יכולה להתקיים כשיחת ווידאו או כשיחת שמע, לבחירת ההורה שאצלו לא נמצאת הקטינה. מועד השיחה יתואם בין ההורים ובהיעדר הסכמה תיערך השיחה בין השעות 17:00 ל- 19:00.</w:t>
      </w:r>
    </w:p>
    <w:p w:rsidR="00722265" w:rsidRDefault="00722265" w:rsidP="00722265">
      <w:pPr>
        <w:pStyle w:val="ad"/>
        <w:spacing w:line="360" w:lineRule="auto"/>
        <w:ind w:left="1440"/>
        <w:jc w:val="both"/>
        <w:rPr>
          <w:rFonts w:ascii="David" w:hAnsi="David"/>
          <w:noProof w:val="0"/>
        </w:rPr>
      </w:pPr>
    </w:p>
    <w:p w:rsidR="007D7C77" w:rsidRPr="00127D50" w:rsidRDefault="007D7C77" w:rsidP="00127D50">
      <w:pPr>
        <w:pStyle w:val="ad"/>
        <w:numPr>
          <w:ilvl w:val="0"/>
          <w:numId w:val="2"/>
        </w:numPr>
        <w:spacing w:line="360" w:lineRule="auto"/>
        <w:jc w:val="both"/>
        <w:rPr>
          <w:rFonts w:ascii="David" w:hAnsi="David"/>
          <w:noProof w:val="0"/>
        </w:rPr>
      </w:pPr>
      <w:r w:rsidRPr="00127D50">
        <w:rPr>
          <w:rFonts w:ascii="David" w:hAnsi="David"/>
          <w:noProof w:val="0"/>
          <w:rtl/>
        </w:rPr>
        <w:t xml:space="preserve">ההורים </w:t>
      </w:r>
      <w:r w:rsidR="00E31390" w:rsidRPr="00127D50">
        <w:rPr>
          <w:rFonts w:ascii="David" w:hAnsi="David"/>
          <w:noProof w:val="0"/>
          <w:rtl/>
        </w:rPr>
        <w:t>ימשיכו</w:t>
      </w:r>
      <w:r w:rsidRPr="00127D50">
        <w:rPr>
          <w:rFonts w:ascii="David" w:hAnsi="David"/>
          <w:noProof w:val="0"/>
          <w:rtl/>
        </w:rPr>
        <w:t xml:space="preserve"> לאלתר בהדרכה ובתיאום הורי ויישאו בכך בחלקים שווים.</w:t>
      </w:r>
    </w:p>
    <w:p w:rsidR="007D7C77" w:rsidRPr="00127D50" w:rsidRDefault="007D7C77" w:rsidP="00127D50">
      <w:pPr>
        <w:pStyle w:val="ad"/>
        <w:jc w:val="both"/>
        <w:rPr>
          <w:rFonts w:ascii="David" w:hAnsi="David"/>
          <w:noProof w:val="0"/>
        </w:rPr>
      </w:pPr>
    </w:p>
    <w:p w:rsidR="007D7C77" w:rsidRPr="00127D50" w:rsidRDefault="007D7C77" w:rsidP="00127D50">
      <w:pPr>
        <w:pStyle w:val="ad"/>
        <w:jc w:val="both"/>
        <w:rPr>
          <w:rFonts w:ascii="David" w:hAnsi="David"/>
          <w:noProof w:val="0"/>
          <w:rtl/>
        </w:rPr>
      </w:pPr>
    </w:p>
    <w:p w:rsidR="007D7C77" w:rsidRDefault="007D7C77" w:rsidP="00680A64">
      <w:pPr>
        <w:pStyle w:val="ad"/>
        <w:numPr>
          <w:ilvl w:val="0"/>
          <w:numId w:val="3"/>
        </w:numPr>
        <w:spacing w:line="360" w:lineRule="auto"/>
        <w:ind w:hanging="502"/>
        <w:jc w:val="both"/>
        <w:rPr>
          <w:rFonts w:ascii="David" w:hAnsi="David"/>
          <w:noProof w:val="0"/>
        </w:rPr>
      </w:pPr>
      <w:r w:rsidRPr="00127D50">
        <w:rPr>
          <w:rFonts w:ascii="David" w:hAnsi="David"/>
          <w:noProof w:val="0"/>
          <w:rtl/>
        </w:rPr>
        <w:t xml:space="preserve">אציין כי </w:t>
      </w:r>
      <w:r w:rsidR="00D13ACE" w:rsidRPr="00127D50">
        <w:rPr>
          <w:rFonts w:ascii="David" w:hAnsi="David"/>
          <w:noProof w:val="0"/>
          <w:rtl/>
        </w:rPr>
        <w:t>לא נעלמה מעיני העובדה כי הקטינה</w:t>
      </w:r>
      <w:r w:rsidRPr="00127D50">
        <w:rPr>
          <w:rFonts w:ascii="David" w:hAnsi="David"/>
          <w:noProof w:val="0"/>
          <w:rtl/>
        </w:rPr>
        <w:t xml:space="preserve"> לא </w:t>
      </w:r>
      <w:r w:rsidR="00D13ACE" w:rsidRPr="00127D50">
        <w:rPr>
          <w:rFonts w:ascii="David" w:hAnsi="David"/>
          <w:noProof w:val="0"/>
          <w:rtl/>
        </w:rPr>
        <w:t>ת</w:t>
      </w:r>
      <w:r w:rsidR="003D7BB7">
        <w:rPr>
          <w:rFonts w:ascii="David" w:hAnsi="David" w:hint="cs"/>
          <w:noProof w:val="0"/>
          <w:rtl/>
        </w:rPr>
        <w:t>י</w:t>
      </w:r>
      <w:r w:rsidR="00D13ACE" w:rsidRPr="00127D50">
        <w:rPr>
          <w:rFonts w:ascii="David" w:hAnsi="David"/>
          <w:noProof w:val="0"/>
          <w:rtl/>
        </w:rPr>
        <w:t>פק</w:t>
      </w:r>
      <w:r w:rsidR="003D7BB7">
        <w:rPr>
          <w:rFonts w:ascii="David" w:hAnsi="David" w:hint="cs"/>
          <w:noProof w:val="0"/>
          <w:rtl/>
        </w:rPr>
        <w:t>ו</w:t>
      </w:r>
      <w:r w:rsidR="00D13ACE" w:rsidRPr="00127D50">
        <w:rPr>
          <w:rFonts w:ascii="David" w:hAnsi="David"/>
          <w:noProof w:val="0"/>
          <w:rtl/>
        </w:rPr>
        <w:t>ד</w:t>
      </w:r>
      <w:r w:rsidRPr="00127D50">
        <w:rPr>
          <w:rFonts w:ascii="David" w:hAnsi="David"/>
          <w:noProof w:val="0"/>
          <w:rtl/>
        </w:rPr>
        <w:t xml:space="preserve"> </w:t>
      </w:r>
      <w:r w:rsidR="00722265">
        <w:rPr>
          <w:rFonts w:ascii="David" w:hAnsi="David" w:hint="cs"/>
          <w:noProof w:val="0"/>
          <w:rtl/>
        </w:rPr>
        <w:t>את ה</w:t>
      </w:r>
      <w:r w:rsidRPr="00127D50">
        <w:rPr>
          <w:rFonts w:ascii="David" w:hAnsi="David"/>
          <w:noProof w:val="0"/>
          <w:rtl/>
        </w:rPr>
        <w:t xml:space="preserve">מסגרת </w:t>
      </w:r>
      <w:r w:rsidR="00722265">
        <w:rPr>
          <w:rFonts w:ascii="David" w:hAnsi="David" w:hint="cs"/>
          <w:noProof w:val="0"/>
          <w:rtl/>
        </w:rPr>
        <w:t>ה</w:t>
      </w:r>
      <w:r w:rsidRPr="00127D50">
        <w:rPr>
          <w:rFonts w:ascii="David" w:hAnsi="David"/>
          <w:noProof w:val="0"/>
          <w:rtl/>
        </w:rPr>
        <w:t>חינוכית בימי שי</w:t>
      </w:r>
      <w:r w:rsidR="00D13ACE" w:rsidRPr="00127D50">
        <w:rPr>
          <w:rFonts w:ascii="David" w:hAnsi="David"/>
          <w:noProof w:val="0"/>
          <w:rtl/>
        </w:rPr>
        <w:t>שי (פעם בשבועיים), אך בראי טובתה</w:t>
      </w:r>
      <w:r w:rsidRPr="00127D50">
        <w:rPr>
          <w:rFonts w:ascii="David" w:hAnsi="David"/>
          <w:noProof w:val="0"/>
          <w:rtl/>
        </w:rPr>
        <w:t>, מצאתי כי יש להעדיף קיום הסדרי</w:t>
      </w:r>
      <w:r w:rsidR="00D13ACE" w:rsidRPr="00127D50">
        <w:rPr>
          <w:rFonts w:ascii="David" w:hAnsi="David"/>
          <w:noProof w:val="0"/>
          <w:rtl/>
        </w:rPr>
        <w:t xml:space="preserve"> שהות יציבים ומשמעותיים עם אביה</w:t>
      </w:r>
      <w:r w:rsidRPr="00127D50">
        <w:rPr>
          <w:rFonts w:ascii="David" w:hAnsi="David"/>
          <w:noProof w:val="0"/>
          <w:rtl/>
        </w:rPr>
        <w:t>, במתכונת שנקבעה לעיל.</w:t>
      </w:r>
    </w:p>
    <w:p w:rsidR="00680A64" w:rsidRPr="00127D50" w:rsidRDefault="00680A64" w:rsidP="00680A64">
      <w:pPr>
        <w:pStyle w:val="ad"/>
        <w:spacing w:line="360" w:lineRule="auto"/>
        <w:ind w:left="360"/>
        <w:jc w:val="both"/>
        <w:rPr>
          <w:rFonts w:ascii="David" w:hAnsi="David"/>
          <w:noProof w:val="0"/>
        </w:rPr>
      </w:pPr>
    </w:p>
    <w:p w:rsidR="007D7C77" w:rsidRPr="00680A64" w:rsidRDefault="007D7C77" w:rsidP="00680A64">
      <w:pPr>
        <w:spacing w:line="360" w:lineRule="auto"/>
        <w:ind w:left="360"/>
        <w:jc w:val="both"/>
        <w:rPr>
          <w:rFonts w:ascii="David" w:hAnsi="David"/>
          <w:noProof w:val="0"/>
        </w:rPr>
      </w:pPr>
      <w:r w:rsidRPr="00680A64">
        <w:rPr>
          <w:rFonts w:ascii="David" w:hAnsi="David"/>
          <w:noProof w:val="0"/>
          <w:rtl/>
        </w:rPr>
        <w:t xml:space="preserve">חזקה על הצדדים, כי ידעו להשלים את החסר מבחינה לימודית, כתוצאה </w:t>
      </w:r>
      <w:r w:rsidR="00722265">
        <w:rPr>
          <w:rFonts w:ascii="David" w:hAnsi="David"/>
          <w:noProof w:val="0"/>
          <w:rtl/>
        </w:rPr>
        <w:t xml:space="preserve">מאי פקידת </w:t>
      </w:r>
      <w:r w:rsidRPr="00680A64">
        <w:rPr>
          <w:rFonts w:ascii="David" w:hAnsi="David"/>
          <w:noProof w:val="0"/>
          <w:rtl/>
        </w:rPr>
        <w:t xml:space="preserve">מסגרות </w:t>
      </w:r>
      <w:r w:rsidR="00722265">
        <w:rPr>
          <w:rFonts w:ascii="David" w:hAnsi="David" w:hint="cs"/>
          <w:noProof w:val="0"/>
          <w:rtl/>
        </w:rPr>
        <w:t xml:space="preserve">החינוך </w:t>
      </w:r>
      <w:r w:rsidRPr="00680A64">
        <w:rPr>
          <w:rFonts w:ascii="David" w:hAnsi="David"/>
          <w:noProof w:val="0"/>
          <w:rtl/>
        </w:rPr>
        <w:t>בימי שישי, פעם בשבועיים.</w:t>
      </w:r>
    </w:p>
    <w:p w:rsidR="007D7C77" w:rsidRPr="00127D50" w:rsidRDefault="007D7C77" w:rsidP="00127D50">
      <w:pPr>
        <w:pStyle w:val="ad"/>
        <w:spacing w:line="360" w:lineRule="auto"/>
        <w:jc w:val="both"/>
        <w:rPr>
          <w:rFonts w:ascii="David" w:hAnsi="David"/>
          <w:noProof w:val="0"/>
          <w:rtl/>
        </w:rPr>
      </w:pPr>
    </w:p>
    <w:p w:rsidR="00694556" w:rsidRPr="00127D50" w:rsidRDefault="007D7C77" w:rsidP="00F469A2">
      <w:pPr>
        <w:pStyle w:val="ad"/>
        <w:numPr>
          <w:ilvl w:val="0"/>
          <w:numId w:val="3"/>
        </w:numPr>
        <w:spacing w:line="360" w:lineRule="auto"/>
        <w:ind w:hanging="502"/>
        <w:jc w:val="both"/>
        <w:rPr>
          <w:rFonts w:ascii="David" w:hAnsi="David"/>
          <w:noProof w:val="0"/>
          <w:rtl/>
        </w:rPr>
      </w:pPr>
      <w:r w:rsidRPr="00127D50">
        <w:rPr>
          <w:rFonts w:ascii="David" w:hAnsi="David"/>
          <w:noProof w:val="0"/>
          <w:rtl/>
        </w:rPr>
        <w:t>בשעה שזו מסקנתי, ו</w:t>
      </w:r>
      <w:r w:rsidR="00D13ACE" w:rsidRPr="00127D50">
        <w:rPr>
          <w:rFonts w:ascii="David" w:hAnsi="David"/>
          <w:noProof w:val="0"/>
          <w:rtl/>
        </w:rPr>
        <w:t xml:space="preserve">בשעה </w:t>
      </w:r>
      <w:r w:rsidR="00F469A2">
        <w:rPr>
          <w:rFonts w:ascii="David" w:hAnsi="David" w:hint="cs"/>
          <w:noProof w:val="0"/>
          <w:rtl/>
        </w:rPr>
        <w:t xml:space="preserve">שהתרשמתי כי ניהול </w:t>
      </w:r>
      <w:r w:rsidR="00722265">
        <w:rPr>
          <w:rFonts w:ascii="David" w:hAnsi="David" w:hint="cs"/>
          <w:noProof w:val="0"/>
          <w:rtl/>
        </w:rPr>
        <w:t xml:space="preserve">הליך זה </w:t>
      </w:r>
      <w:r w:rsidR="00F469A2">
        <w:rPr>
          <w:rFonts w:ascii="David" w:hAnsi="David" w:hint="cs"/>
          <w:noProof w:val="0"/>
          <w:rtl/>
        </w:rPr>
        <w:t xml:space="preserve">היה מתוך רצון כנה של האב לדאוג לקשר משמעותי ורציף עם הקטינה, ולנכוח התוצאה אליה הגעתי אינני עושה צו להוצאות. </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r>
        <w:rPr>
          <w:rFonts w:ascii="Arial" w:hAnsi="Arial"/>
          <w:noProof w:val="0"/>
          <w:rtl/>
        </w:rPr>
        <w:t>ז' ניסן תשפ"ג</w:t>
      </w:r>
      <w:r w:rsidR="00005C8B">
        <w:rPr>
          <w:rFonts w:ascii="Arial" w:hAnsi="Arial"/>
          <w:noProof w:val="0"/>
          <w:rtl/>
        </w:rPr>
        <w:t xml:space="preserve">, </w:t>
      </w:r>
      <w:r>
        <w:rPr>
          <w:rFonts w:ascii="Arial" w:hAnsi="Arial"/>
          <w:noProof w:val="0"/>
          <w:rtl/>
        </w:rPr>
        <w:t>29 מרץ 2023</w:t>
      </w:r>
      <w:r w:rsidR="00005C8B">
        <w:rPr>
          <w:rFonts w:ascii="Arial" w:hAnsi="Arial"/>
          <w:noProof w:val="0"/>
          <w:rtl/>
        </w:rPr>
        <w:t>, בהעדר הצדדים.</w:t>
      </w:r>
    </w:p>
    <w:p w:rsidR="00C43648" w:rsidRDefault="00C43648" w:rsidP="00BD6531">
      <w:pPr>
        <w:tabs>
          <w:tab w:val="left" w:pos="2553"/>
        </w:tabs>
        <w:ind w:left="5040"/>
        <w:rPr>
          <w:rtl/>
        </w:rPr>
      </w:pP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r w:rsidR="001F66B7">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71675" cy="1304925"/>
                    </a:xfrm>
                    <a:prstGeom prst="rect">
                      <a:avLst/>
                    </a:prstGeom>
                  </pic:spPr>
                </pic:pic>
              </a:graphicData>
            </a:graphic>
          </wp:inline>
        </w:drawing>
      </w:r>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918" w:rsidRDefault="00767918">
      <w:r>
        <w:separator/>
      </w:r>
    </w:p>
  </w:endnote>
  <w:endnote w:type="continuationSeparator" w:id="0">
    <w:p w:rsidR="00767918" w:rsidRDefault="0076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2053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20536">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918" w:rsidRDefault="00767918">
      <w:r>
        <w:separator/>
      </w:r>
    </w:p>
  </w:footnote>
  <w:footnote w:type="continuationSeparator" w:id="0">
    <w:p w:rsidR="00767918" w:rsidRDefault="00767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67918" w:rsidP="00674DA7">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35198-02-21</w:t>
              </w:r>
            </w:sdtContent>
          </w:sdt>
          <w:r w:rsidR="00005C8B">
            <w:rPr>
              <w:b/>
              <w:bCs/>
              <w:noProof w:val="0"/>
              <w:sz w:val="26"/>
              <w:szCs w:val="26"/>
              <w:rtl/>
            </w:rPr>
            <w:t xml:space="preserve"> </w:t>
          </w:r>
          <w:sdt>
            <w:sdtPr>
              <w:rPr>
                <w:rtl/>
              </w:rPr>
              <w:alias w:val="1172"/>
              <w:tag w:val="1172"/>
              <w:id w:val="-595170033"/>
              <w:text w:multiLine="1"/>
            </w:sdtPr>
            <w:sdtEndPr/>
            <w:sdtContent>
              <w:r w:rsidR="00674DA7">
                <w:rPr>
                  <w:rFonts w:hint="cs"/>
                  <w:b/>
                  <w:bCs/>
                  <w:noProof w:val="0"/>
                  <w:sz w:val="26"/>
                  <w:szCs w:val="26"/>
                </w:rPr>
                <w:t>XXX</w:t>
              </w:r>
              <w:r w:rsidR="00897DAF">
                <w:rPr>
                  <w:b/>
                  <w:bCs/>
                  <w:noProof w:val="0"/>
                  <w:sz w:val="26"/>
                  <w:szCs w:val="26"/>
                  <w:rtl/>
                </w:rPr>
                <w:t xml:space="preserve"> נ' </w:t>
              </w:r>
              <w:r w:rsidR="00674DA7">
                <w:rPr>
                  <w:rFonts w:hint="cs"/>
                  <w:b/>
                  <w:bCs/>
                  <w:noProof w:val="0"/>
                  <w:sz w:val="26"/>
                  <w:szCs w:val="26"/>
                </w:rPr>
                <w:t>XXX</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32C4D"/>
    <w:multiLevelType w:val="hybridMultilevel"/>
    <w:tmpl w:val="961AEB9A"/>
    <w:lvl w:ilvl="0" w:tplc="2DB8783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FD4CD9"/>
    <w:multiLevelType w:val="hybridMultilevel"/>
    <w:tmpl w:val="9EB4E664"/>
    <w:lvl w:ilvl="0" w:tplc="21C035A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E65FCA"/>
    <w:multiLevelType w:val="hybridMultilevel"/>
    <w:tmpl w:val="991663B4"/>
    <w:lvl w:ilvl="0" w:tplc="0409000F">
      <w:start w:val="7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3E2472"/>
    <w:multiLevelType w:val="hybridMultilevel"/>
    <w:tmpl w:val="C6B23C76"/>
    <w:lvl w:ilvl="0" w:tplc="E02EFDA2">
      <w:start w:val="1"/>
      <w:numFmt w:val="decimal"/>
      <w:lvlText w:val="%1."/>
      <w:lvlJc w:val="left"/>
      <w:pPr>
        <w:ind w:left="360" w:hanging="360"/>
      </w:pPr>
      <w:rPr>
        <w:rFonts w:hint="default"/>
        <w:b w:val="0"/>
        <w:bCs w:val="0"/>
        <w:i w:val="0"/>
        <w:i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207FC9"/>
    <w:multiLevelType w:val="hybridMultilevel"/>
    <w:tmpl w:val="0F3A5EC6"/>
    <w:lvl w:ilvl="0" w:tplc="9C0CF296">
      <w:numFmt w:val="bullet"/>
      <w:lvlText w:val="-"/>
      <w:lvlJc w:val="left"/>
      <w:pPr>
        <w:ind w:left="720" w:hanging="360"/>
      </w:pPr>
      <w:rPr>
        <w:rFonts w:ascii="David" w:eastAsia="David"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9F60BB"/>
    <w:multiLevelType w:val="hybridMultilevel"/>
    <w:tmpl w:val="9796DF6E"/>
    <w:lvl w:ilvl="0" w:tplc="B72478E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446EAA"/>
    <w:multiLevelType w:val="hybridMultilevel"/>
    <w:tmpl w:val="F08CF006"/>
    <w:lvl w:ilvl="0" w:tplc="0DFCB84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C1FC1"/>
    <w:multiLevelType w:val="hybridMultilevel"/>
    <w:tmpl w:val="CA62C99C"/>
    <w:lvl w:ilvl="0" w:tplc="7E3A0F64">
      <w:start w:val="1"/>
      <w:numFmt w:val="hebrew1"/>
      <w:lvlText w:val="%1."/>
      <w:lvlJc w:val="left"/>
      <w:pPr>
        <w:ind w:left="720" w:hanging="36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A3204A"/>
    <w:multiLevelType w:val="hybridMultilevel"/>
    <w:tmpl w:val="D2603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B623A89"/>
    <w:multiLevelType w:val="hybridMultilevel"/>
    <w:tmpl w:val="8FA08EDA"/>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563871DC"/>
    <w:multiLevelType w:val="hybridMultilevel"/>
    <w:tmpl w:val="407A0960"/>
    <w:lvl w:ilvl="0" w:tplc="2B62AEBE">
      <w:start w:val="77"/>
      <w:numFmt w:val="bullet"/>
      <w:lvlText w:val=""/>
      <w:lvlJc w:val="left"/>
      <w:pPr>
        <w:ind w:left="1080" w:hanging="360"/>
      </w:pPr>
      <w:rPr>
        <w:rFonts w:ascii="Symbol" w:eastAsia="Times New Roman"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F901A96"/>
    <w:multiLevelType w:val="hybridMultilevel"/>
    <w:tmpl w:val="FB1E39F4"/>
    <w:lvl w:ilvl="0" w:tplc="0409000F">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4"/>
  </w:num>
  <w:num w:numId="9">
    <w:abstractNumId w:val="1"/>
  </w:num>
  <w:num w:numId="10">
    <w:abstractNumId w:val="10"/>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5C2"/>
    <w:rsid w:val="0000226B"/>
    <w:rsid w:val="00005C8B"/>
    <w:rsid w:val="00005E82"/>
    <w:rsid w:val="000229A1"/>
    <w:rsid w:val="000252A3"/>
    <w:rsid w:val="000275C1"/>
    <w:rsid w:val="00032812"/>
    <w:rsid w:val="00040A97"/>
    <w:rsid w:val="000529D2"/>
    <w:rsid w:val="000564AB"/>
    <w:rsid w:val="0006438A"/>
    <w:rsid w:val="00064FBD"/>
    <w:rsid w:val="00082AB2"/>
    <w:rsid w:val="000837FD"/>
    <w:rsid w:val="000906FE"/>
    <w:rsid w:val="00096AF7"/>
    <w:rsid w:val="000B344B"/>
    <w:rsid w:val="000C3B0F"/>
    <w:rsid w:val="000C3B60"/>
    <w:rsid w:val="000D0B24"/>
    <w:rsid w:val="000D3FB6"/>
    <w:rsid w:val="000E0DD2"/>
    <w:rsid w:val="000E195E"/>
    <w:rsid w:val="000E3AF1"/>
    <w:rsid w:val="000F0998"/>
    <w:rsid w:val="000F0BC8"/>
    <w:rsid w:val="000F0DD6"/>
    <w:rsid w:val="00107E6D"/>
    <w:rsid w:val="0011194C"/>
    <w:rsid w:val="0011424C"/>
    <w:rsid w:val="001173C6"/>
    <w:rsid w:val="00127D50"/>
    <w:rsid w:val="001367BC"/>
    <w:rsid w:val="001428C0"/>
    <w:rsid w:val="00144D2A"/>
    <w:rsid w:val="0014653E"/>
    <w:rsid w:val="00153319"/>
    <w:rsid w:val="00153A2B"/>
    <w:rsid w:val="00180519"/>
    <w:rsid w:val="00187694"/>
    <w:rsid w:val="00191C82"/>
    <w:rsid w:val="001A0B07"/>
    <w:rsid w:val="001C1F4D"/>
    <w:rsid w:val="001C4003"/>
    <w:rsid w:val="001C7435"/>
    <w:rsid w:val="001C7C49"/>
    <w:rsid w:val="001D4DBF"/>
    <w:rsid w:val="001E75CA"/>
    <w:rsid w:val="001F66B7"/>
    <w:rsid w:val="00215E2E"/>
    <w:rsid w:val="002265FF"/>
    <w:rsid w:val="00234943"/>
    <w:rsid w:val="00236075"/>
    <w:rsid w:val="00243AEF"/>
    <w:rsid w:val="002454A2"/>
    <w:rsid w:val="00247894"/>
    <w:rsid w:val="00250599"/>
    <w:rsid w:val="00251058"/>
    <w:rsid w:val="00253F5A"/>
    <w:rsid w:val="00271B56"/>
    <w:rsid w:val="00271D4D"/>
    <w:rsid w:val="00272693"/>
    <w:rsid w:val="00275567"/>
    <w:rsid w:val="00286176"/>
    <w:rsid w:val="0029302F"/>
    <w:rsid w:val="00297615"/>
    <w:rsid w:val="002A2661"/>
    <w:rsid w:val="002C344E"/>
    <w:rsid w:val="002C3F4A"/>
    <w:rsid w:val="002D2F2B"/>
    <w:rsid w:val="002E75E9"/>
    <w:rsid w:val="002F3D22"/>
    <w:rsid w:val="00307A6A"/>
    <w:rsid w:val="00307C40"/>
    <w:rsid w:val="00320433"/>
    <w:rsid w:val="003228FB"/>
    <w:rsid w:val="003230C7"/>
    <w:rsid w:val="00327E50"/>
    <w:rsid w:val="0033597A"/>
    <w:rsid w:val="00343D89"/>
    <w:rsid w:val="00344F9C"/>
    <w:rsid w:val="0034534F"/>
    <w:rsid w:val="0034751A"/>
    <w:rsid w:val="00362612"/>
    <w:rsid w:val="0036743F"/>
    <w:rsid w:val="003715DD"/>
    <w:rsid w:val="00376C0D"/>
    <w:rsid w:val="003823E0"/>
    <w:rsid w:val="003A4521"/>
    <w:rsid w:val="003A46AA"/>
    <w:rsid w:val="003B6B1D"/>
    <w:rsid w:val="003D1C8C"/>
    <w:rsid w:val="003D7BB7"/>
    <w:rsid w:val="003E02BD"/>
    <w:rsid w:val="003F01E0"/>
    <w:rsid w:val="003F6188"/>
    <w:rsid w:val="0040096C"/>
    <w:rsid w:val="00407DFB"/>
    <w:rsid w:val="004103CD"/>
    <w:rsid w:val="004113CD"/>
    <w:rsid w:val="00414E76"/>
    <w:rsid w:val="00414F1F"/>
    <w:rsid w:val="00420536"/>
    <w:rsid w:val="00427F17"/>
    <w:rsid w:val="0043125D"/>
    <w:rsid w:val="004318F0"/>
    <w:rsid w:val="00433B99"/>
    <w:rsid w:val="0043502B"/>
    <w:rsid w:val="004443AC"/>
    <w:rsid w:val="00444B02"/>
    <w:rsid w:val="00451E28"/>
    <w:rsid w:val="00453601"/>
    <w:rsid w:val="00462C62"/>
    <w:rsid w:val="00465D36"/>
    <w:rsid w:val="00472E1A"/>
    <w:rsid w:val="004C17EE"/>
    <w:rsid w:val="004C37FE"/>
    <w:rsid w:val="004C4BDF"/>
    <w:rsid w:val="004D1187"/>
    <w:rsid w:val="004D3AA0"/>
    <w:rsid w:val="004E1987"/>
    <w:rsid w:val="004E2E15"/>
    <w:rsid w:val="004E6E3C"/>
    <w:rsid w:val="004F0698"/>
    <w:rsid w:val="00514186"/>
    <w:rsid w:val="00520898"/>
    <w:rsid w:val="00523621"/>
    <w:rsid w:val="00524986"/>
    <w:rsid w:val="005268F6"/>
    <w:rsid w:val="00534284"/>
    <w:rsid w:val="00547DB7"/>
    <w:rsid w:val="00586F3B"/>
    <w:rsid w:val="005E4379"/>
    <w:rsid w:val="005E68BF"/>
    <w:rsid w:val="005F4F09"/>
    <w:rsid w:val="0061431B"/>
    <w:rsid w:val="006212D3"/>
    <w:rsid w:val="00622BAA"/>
    <w:rsid w:val="006306CF"/>
    <w:rsid w:val="00644E30"/>
    <w:rsid w:val="00644E9A"/>
    <w:rsid w:val="00671BD5"/>
    <w:rsid w:val="00674DA7"/>
    <w:rsid w:val="00675695"/>
    <w:rsid w:val="0067743A"/>
    <w:rsid w:val="006805C1"/>
    <w:rsid w:val="00680A64"/>
    <w:rsid w:val="00686C21"/>
    <w:rsid w:val="006931C1"/>
    <w:rsid w:val="00694556"/>
    <w:rsid w:val="006A1B1F"/>
    <w:rsid w:val="006A1DA1"/>
    <w:rsid w:val="006C30C5"/>
    <w:rsid w:val="006C4820"/>
    <w:rsid w:val="006D3B31"/>
    <w:rsid w:val="006E0D96"/>
    <w:rsid w:val="006E1A53"/>
    <w:rsid w:val="006F56E6"/>
    <w:rsid w:val="006F769A"/>
    <w:rsid w:val="0070301B"/>
    <w:rsid w:val="00704EDA"/>
    <w:rsid w:val="00707442"/>
    <w:rsid w:val="00716D87"/>
    <w:rsid w:val="00721122"/>
    <w:rsid w:val="00722265"/>
    <w:rsid w:val="00725CF4"/>
    <w:rsid w:val="00735F85"/>
    <w:rsid w:val="007376BC"/>
    <w:rsid w:val="00741E08"/>
    <w:rsid w:val="007453BC"/>
    <w:rsid w:val="00746144"/>
    <w:rsid w:val="00751206"/>
    <w:rsid w:val="00753019"/>
    <w:rsid w:val="00754801"/>
    <w:rsid w:val="00761441"/>
    <w:rsid w:val="00767918"/>
    <w:rsid w:val="007716CF"/>
    <w:rsid w:val="00795365"/>
    <w:rsid w:val="007A351D"/>
    <w:rsid w:val="007B56D0"/>
    <w:rsid w:val="007B7765"/>
    <w:rsid w:val="007C5BDD"/>
    <w:rsid w:val="007D341E"/>
    <w:rsid w:val="007D45E3"/>
    <w:rsid w:val="007D7C77"/>
    <w:rsid w:val="007E6115"/>
    <w:rsid w:val="007E65F8"/>
    <w:rsid w:val="007F1E57"/>
    <w:rsid w:val="007F4609"/>
    <w:rsid w:val="00814468"/>
    <w:rsid w:val="008176A1"/>
    <w:rsid w:val="00820005"/>
    <w:rsid w:val="00827E3F"/>
    <w:rsid w:val="00844318"/>
    <w:rsid w:val="00856122"/>
    <w:rsid w:val="0086061C"/>
    <w:rsid w:val="00863F5D"/>
    <w:rsid w:val="00865F9E"/>
    <w:rsid w:val="00870890"/>
    <w:rsid w:val="00873602"/>
    <w:rsid w:val="00875C5E"/>
    <w:rsid w:val="00875D12"/>
    <w:rsid w:val="00881CCE"/>
    <w:rsid w:val="0088479D"/>
    <w:rsid w:val="00896889"/>
    <w:rsid w:val="00897DAF"/>
    <w:rsid w:val="008B0AC3"/>
    <w:rsid w:val="008B611D"/>
    <w:rsid w:val="008C5714"/>
    <w:rsid w:val="008D0F5D"/>
    <w:rsid w:val="008D10B2"/>
    <w:rsid w:val="008F3E29"/>
    <w:rsid w:val="00903896"/>
    <w:rsid w:val="00906F3D"/>
    <w:rsid w:val="0091161D"/>
    <w:rsid w:val="00917EE7"/>
    <w:rsid w:val="0094424E"/>
    <w:rsid w:val="00944450"/>
    <w:rsid w:val="009526CB"/>
    <w:rsid w:val="00955642"/>
    <w:rsid w:val="009622DF"/>
    <w:rsid w:val="0096493F"/>
    <w:rsid w:val="00967DFF"/>
    <w:rsid w:val="0098396C"/>
    <w:rsid w:val="00994341"/>
    <w:rsid w:val="00996935"/>
    <w:rsid w:val="009A7BFB"/>
    <w:rsid w:val="009C2BCE"/>
    <w:rsid w:val="009C4159"/>
    <w:rsid w:val="009D1A48"/>
    <w:rsid w:val="009E1CE7"/>
    <w:rsid w:val="009E4EA5"/>
    <w:rsid w:val="009F164B"/>
    <w:rsid w:val="009F323C"/>
    <w:rsid w:val="00A01338"/>
    <w:rsid w:val="00A03731"/>
    <w:rsid w:val="00A30F6A"/>
    <w:rsid w:val="00A31063"/>
    <w:rsid w:val="00A3392B"/>
    <w:rsid w:val="00A56A81"/>
    <w:rsid w:val="00A72B1F"/>
    <w:rsid w:val="00A75DA7"/>
    <w:rsid w:val="00A85E34"/>
    <w:rsid w:val="00A94863"/>
    <w:rsid w:val="00A94B64"/>
    <w:rsid w:val="00AA1DF3"/>
    <w:rsid w:val="00AA3229"/>
    <w:rsid w:val="00AA60CC"/>
    <w:rsid w:val="00AA6BDD"/>
    <w:rsid w:val="00AA7596"/>
    <w:rsid w:val="00AB5E52"/>
    <w:rsid w:val="00AC1527"/>
    <w:rsid w:val="00AC2A0A"/>
    <w:rsid w:val="00AC30D6"/>
    <w:rsid w:val="00AC3B02"/>
    <w:rsid w:val="00AC3B7B"/>
    <w:rsid w:val="00AC5209"/>
    <w:rsid w:val="00AD783A"/>
    <w:rsid w:val="00AE0E34"/>
    <w:rsid w:val="00AE729E"/>
    <w:rsid w:val="00AE7752"/>
    <w:rsid w:val="00AF7FDA"/>
    <w:rsid w:val="00B0655C"/>
    <w:rsid w:val="00B113A0"/>
    <w:rsid w:val="00B12AE2"/>
    <w:rsid w:val="00B42034"/>
    <w:rsid w:val="00B5356E"/>
    <w:rsid w:val="00B62DE9"/>
    <w:rsid w:val="00B809AD"/>
    <w:rsid w:val="00B80CBD"/>
    <w:rsid w:val="00B86096"/>
    <w:rsid w:val="00B964D9"/>
    <w:rsid w:val="00BA0A7C"/>
    <w:rsid w:val="00BA517C"/>
    <w:rsid w:val="00BB3D05"/>
    <w:rsid w:val="00BB73BE"/>
    <w:rsid w:val="00BC2D89"/>
    <w:rsid w:val="00BC383F"/>
    <w:rsid w:val="00BC4AB1"/>
    <w:rsid w:val="00BD6531"/>
    <w:rsid w:val="00BD7D1C"/>
    <w:rsid w:val="00BE05B2"/>
    <w:rsid w:val="00BF1908"/>
    <w:rsid w:val="00C050CB"/>
    <w:rsid w:val="00C11457"/>
    <w:rsid w:val="00C179F6"/>
    <w:rsid w:val="00C22D93"/>
    <w:rsid w:val="00C23458"/>
    <w:rsid w:val="00C26A06"/>
    <w:rsid w:val="00C31120"/>
    <w:rsid w:val="00C34482"/>
    <w:rsid w:val="00C37341"/>
    <w:rsid w:val="00C401A8"/>
    <w:rsid w:val="00C43648"/>
    <w:rsid w:val="00C50A9F"/>
    <w:rsid w:val="00C55AA1"/>
    <w:rsid w:val="00C61C30"/>
    <w:rsid w:val="00C642FA"/>
    <w:rsid w:val="00C76F4D"/>
    <w:rsid w:val="00C80443"/>
    <w:rsid w:val="00C82B3A"/>
    <w:rsid w:val="00C97618"/>
    <w:rsid w:val="00CA1D8C"/>
    <w:rsid w:val="00CB0447"/>
    <w:rsid w:val="00CB1075"/>
    <w:rsid w:val="00CC7622"/>
    <w:rsid w:val="00CD608F"/>
    <w:rsid w:val="00CE3B98"/>
    <w:rsid w:val="00CF021C"/>
    <w:rsid w:val="00CF6BB7"/>
    <w:rsid w:val="00D04AA4"/>
    <w:rsid w:val="00D13ACE"/>
    <w:rsid w:val="00D27982"/>
    <w:rsid w:val="00D33B86"/>
    <w:rsid w:val="00D44694"/>
    <w:rsid w:val="00D44968"/>
    <w:rsid w:val="00D53924"/>
    <w:rsid w:val="00D55D0C"/>
    <w:rsid w:val="00D7276C"/>
    <w:rsid w:val="00D8089F"/>
    <w:rsid w:val="00D85D51"/>
    <w:rsid w:val="00D92D12"/>
    <w:rsid w:val="00D93ED9"/>
    <w:rsid w:val="00D96BA2"/>
    <w:rsid w:val="00D96D8C"/>
    <w:rsid w:val="00D976B8"/>
    <w:rsid w:val="00D976EE"/>
    <w:rsid w:val="00DA6649"/>
    <w:rsid w:val="00DC00BA"/>
    <w:rsid w:val="00DC1259"/>
    <w:rsid w:val="00DC1BD2"/>
    <w:rsid w:val="00DC2571"/>
    <w:rsid w:val="00DC487C"/>
    <w:rsid w:val="00DD09EC"/>
    <w:rsid w:val="00DE1E7D"/>
    <w:rsid w:val="00DE6BF6"/>
    <w:rsid w:val="00E04E84"/>
    <w:rsid w:val="00E1068A"/>
    <w:rsid w:val="00E150F2"/>
    <w:rsid w:val="00E25884"/>
    <w:rsid w:val="00E25B55"/>
    <w:rsid w:val="00E31390"/>
    <w:rsid w:val="00E31C2B"/>
    <w:rsid w:val="00E33BFC"/>
    <w:rsid w:val="00E5426A"/>
    <w:rsid w:val="00E54642"/>
    <w:rsid w:val="00E54CD9"/>
    <w:rsid w:val="00E80CBE"/>
    <w:rsid w:val="00E962E3"/>
    <w:rsid w:val="00EB6C79"/>
    <w:rsid w:val="00EC37E9"/>
    <w:rsid w:val="00EC7034"/>
    <w:rsid w:val="00EF2FA1"/>
    <w:rsid w:val="00F02CED"/>
    <w:rsid w:val="00F038D8"/>
    <w:rsid w:val="00F06995"/>
    <w:rsid w:val="00F113F2"/>
    <w:rsid w:val="00F13623"/>
    <w:rsid w:val="00F16131"/>
    <w:rsid w:val="00F21B0F"/>
    <w:rsid w:val="00F32642"/>
    <w:rsid w:val="00F33A4C"/>
    <w:rsid w:val="00F44D1D"/>
    <w:rsid w:val="00F469A2"/>
    <w:rsid w:val="00F84B6D"/>
    <w:rsid w:val="00F904D6"/>
    <w:rsid w:val="00F93FF2"/>
    <w:rsid w:val="00F94DA8"/>
    <w:rsid w:val="00F957E8"/>
    <w:rsid w:val="00FA311A"/>
    <w:rsid w:val="00FA5FDA"/>
    <w:rsid w:val="00FA6F78"/>
    <w:rsid w:val="00FB6AB3"/>
    <w:rsid w:val="00FD1419"/>
    <w:rsid w:val="00FD3422"/>
    <w:rsid w:val="00FD79E4"/>
    <w:rsid w:val="00FE1237"/>
    <w:rsid w:val="00FE2818"/>
    <w:rsid w:val="00FE2894"/>
    <w:rsid w:val="00FF5C0B"/>
    <w:rsid w:val="00FF6C6D"/>
    <w:rsid w:val="00FF793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D7C77"/>
    <w:pPr>
      <w:ind w:left="720"/>
      <w:contextualSpacing/>
    </w:pPr>
  </w:style>
  <w:style w:type="paragraph" w:customStyle="1" w:styleId="Arial">
    <w:name w:val="סגנון (לטיני) Arial מיושר לשני הצדדים מרווח בין שורות:  שורה וחצי"/>
    <w:basedOn w:val="a"/>
    <w:rsid w:val="00C97618"/>
    <w:pPr>
      <w:spacing w:line="360" w:lineRule="auto"/>
      <w:jc w:val="both"/>
    </w:pPr>
    <w:rPr>
      <w:rFonts w:ascii="Arial" w:hAnsi="Arial"/>
      <w:noProof w:val="0"/>
    </w:rPr>
  </w:style>
  <w:style w:type="character" w:styleId="Hyperlink">
    <w:name w:val="Hyperlink"/>
    <w:basedOn w:val="a0"/>
    <w:uiPriority w:val="99"/>
    <w:semiHidden/>
    <w:unhideWhenUsed/>
    <w:rsid w:val="00CB0447"/>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19322">
      <w:bodyDiv w:val="1"/>
      <w:marLeft w:val="0"/>
      <w:marRight w:val="0"/>
      <w:marTop w:val="0"/>
      <w:marBottom w:val="0"/>
      <w:divBdr>
        <w:top w:val="none" w:sz="0" w:space="0" w:color="auto"/>
        <w:left w:val="none" w:sz="0" w:space="0" w:color="auto"/>
        <w:bottom w:val="none" w:sz="0" w:space="0" w:color="auto"/>
        <w:right w:val="none" w:sz="0" w:space="0" w:color="auto"/>
      </w:divBdr>
    </w:div>
    <w:div w:id="634870062">
      <w:bodyDiv w:val="1"/>
      <w:marLeft w:val="0"/>
      <w:marRight w:val="0"/>
      <w:marTop w:val="0"/>
      <w:marBottom w:val="0"/>
      <w:divBdr>
        <w:top w:val="none" w:sz="0" w:space="0" w:color="auto"/>
        <w:left w:val="none" w:sz="0" w:space="0" w:color="auto"/>
        <w:bottom w:val="none" w:sz="0" w:space="0" w:color="auto"/>
        <w:right w:val="none" w:sz="0" w:space="0" w:color="auto"/>
      </w:divBdr>
    </w:div>
    <w:div w:id="941885522">
      <w:bodyDiv w:val="1"/>
      <w:marLeft w:val="0"/>
      <w:marRight w:val="0"/>
      <w:marTop w:val="0"/>
      <w:marBottom w:val="0"/>
      <w:divBdr>
        <w:top w:val="none" w:sz="0" w:space="0" w:color="auto"/>
        <w:left w:val="none" w:sz="0" w:space="0" w:color="auto"/>
        <w:bottom w:val="none" w:sz="0" w:space="0" w:color="auto"/>
        <w:right w:val="none" w:sz="0" w:space="0" w:color="auto"/>
      </w:divBdr>
    </w:div>
    <w:div w:id="944388106">
      <w:bodyDiv w:val="1"/>
      <w:marLeft w:val="0"/>
      <w:marRight w:val="0"/>
      <w:marTop w:val="0"/>
      <w:marBottom w:val="0"/>
      <w:divBdr>
        <w:top w:val="none" w:sz="0" w:space="0" w:color="auto"/>
        <w:left w:val="none" w:sz="0" w:space="0" w:color="auto"/>
        <w:bottom w:val="none" w:sz="0" w:space="0" w:color="auto"/>
        <w:right w:val="none" w:sz="0" w:space="0" w:color="auto"/>
      </w:divBdr>
    </w:div>
    <w:div w:id="98929091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0718174">
      <w:bodyDiv w:val="1"/>
      <w:marLeft w:val="0"/>
      <w:marRight w:val="0"/>
      <w:marTop w:val="0"/>
      <w:marBottom w:val="0"/>
      <w:divBdr>
        <w:top w:val="none" w:sz="0" w:space="0" w:color="auto"/>
        <w:left w:val="none" w:sz="0" w:space="0" w:color="auto"/>
        <w:bottom w:val="none" w:sz="0" w:space="0" w:color="auto"/>
        <w:right w:val="none" w:sz="0" w:space="0" w:color="auto"/>
      </w:divBdr>
    </w:div>
    <w:div w:id="137900945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8421224">
      <w:bodyDiv w:val="1"/>
      <w:marLeft w:val="0"/>
      <w:marRight w:val="0"/>
      <w:marTop w:val="0"/>
      <w:marBottom w:val="0"/>
      <w:divBdr>
        <w:top w:val="none" w:sz="0" w:space="0" w:color="auto"/>
        <w:left w:val="none" w:sz="0" w:space="0" w:color="auto"/>
        <w:bottom w:val="none" w:sz="0" w:space="0" w:color="auto"/>
        <w:right w:val="none" w:sz="0" w:space="0" w:color="auto"/>
      </w:divBdr>
    </w:div>
    <w:div w:id="156579381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0761197">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61888689">
      <w:bodyDiv w:val="1"/>
      <w:marLeft w:val="0"/>
      <w:marRight w:val="0"/>
      <w:marTop w:val="0"/>
      <w:marBottom w:val="0"/>
      <w:divBdr>
        <w:top w:val="none" w:sz="0" w:space="0" w:color="auto"/>
        <w:left w:val="none" w:sz="0" w:space="0" w:color="auto"/>
        <w:bottom w:val="none" w:sz="0" w:space="0" w:color="auto"/>
        <w:right w:val="none" w:sz="0" w:space="0" w:color="auto"/>
      </w:divBdr>
    </w:div>
    <w:div w:id="1876846110">
      <w:bodyDiv w:val="1"/>
      <w:marLeft w:val="0"/>
      <w:marRight w:val="0"/>
      <w:marTop w:val="0"/>
      <w:marBottom w:val="0"/>
      <w:divBdr>
        <w:top w:val="none" w:sz="0" w:space="0" w:color="auto"/>
        <w:left w:val="none" w:sz="0" w:space="0" w:color="auto"/>
        <w:bottom w:val="none" w:sz="0" w:space="0" w:color="auto"/>
        <w:right w:val="none" w:sz="0" w:space="0" w:color="auto"/>
      </w:divBdr>
    </w:div>
    <w:div w:id="1981037248">
      <w:bodyDiv w:val="1"/>
      <w:marLeft w:val="0"/>
      <w:marRight w:val="0"/>
      <w:marTop w:val="0"/>
      <w:marBottom w:val="0"/>
      <w:divBdr>
        <w:top w:val="none" w:sz="0" w:space="0" w:color="auto"/>
        <w:left w:val="none" w:sz="0" w:space="0" w:color="auto"/>
        <w:bottom w:val="none" w:sz="0" w:space="0" w:color="auto"/>
        <w:right w:val="none" w:sz="0" w:space="0" w:color="auto"/>
      </w:divBdr>
    </w:div>
    <w:div w:id="1997491472">
      <w:bodyDiv w:val="1"/>
      <w:marLeft w:val="0"/>
      <w:marRight w:val="0"/>
      <w:marTop w:val="0"/>
      <w:marBottom w:val="0"/>
      <w:divBdr>
        <w:top w:val="none" w:sz="0" w:space="0" w:color="auto"/>
        <w:left w:val="none" w:sz="0" w:space="0" w:color="auto"/>
        <w:bottom w:val="none" w:sz="0" w:space="0" w:color="auto"/>
        <w:right w:val="none" w:sz="0" w:space="0" w:color="auto"/>
      </w:divBdr>
    </w:div>
    <w:div w:id="2023972642">
      <w:bodyDiv w:val="1"/>
      <w:marLeft w:val="0"/>
      <w:marRight w:val="0"/>
      <w:marTop w:val="0"/>
      <w:marBottom w:val="0"/>
      <w:divBdr>
        <w:top w:val="none" w:sz="0" w:space="0" w:color="auto"/>
        <w:left w:val="none" w:sz="0" w:space="0" w:color="auto"/>
        <w:bottom w:val="none" w:sz="0" w:space="0" w:color="auto"/>
        <w:right w:val="none" w:sz="0" w:space="0" w:color="auto"/>
      </w:divBdr>
    </w:div>
    <w:div w:id="212442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5543F"/>
    <w:rsid w:val="00961B27"/>
    <w:rsid w:val="00990020"/>
    <w:rsid w:val="00A418F3"/>
    <w:rsid w:val="00AA7CE3"/>
    <w:rsid w:val="00B42D7E"/>
    <w:rsid w:val="00B45677"/>
    <w:rsid w:val="00B91FA3"/>
    <w:rsid w:val="00BE6557"/>
    <w:rsid w:val="00C96C06"/>
    <w:rsid w:val="00CC5B52"/>
    <w:rsid w:val="00E31BF6"/>
    <w:rsid w:val="00E81DB1"/>
    <w:rsid w:val="00F04DC1"/>
    <w:rsid w:val="00F678CA"/>
    <w:rsid w:val="00FD5045"/>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CC5B5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7791</Words>
  <Characters>38959</Characters>
  <Application>Microsoft Office Word</Application>
  <DocSecurity>0</DocSecurity>
  <Lines>324</Lines>
  <Paragraphs>93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2023-03-24T05:55:00Z</cp:lastPrinted>
  <dcterms:created xsi:type="dcterms:W3CDTF">2025-01-02T06:07:00Z</dcterms:created>
  <dcterms:modified xsi:type="dcterms:W3CDTF">2025-01-02T06:07:00Z</dcterms:modified>
</cp:coreProperties>
</file>